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оценочной деятельности в Российской Федерации" и статью 3 Федерального закона "О внесении изменений в Федеральный закон "Об оценочной деятельности в Российской Федерации"</w:t>
      </w:r>
    </w:p>
    <w:p>
      <w:r>
        <w:rPr>
          <w:b/>
        </w:rPr>
        <w:t>Статья 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2006, № 31, ст. 3456; 2007, № 31, ст. 4016; 2010, № 30, ст. 3998; 2011, № 1, ст. 43; № 29, ст. 4291; 2013, № 23, ст. 2871; 2014, № 30, ст. 4226) следующие изменения</w:t>
      </w:r>
    </w:p>
    <w:p>
      <w:r>
        <w:t>статью 171 изложить в следующей редакции: "Статья 171. Экспертиза отчета 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проверки отчета, подписанного оценщиком или оценщиками, являющимися членами данной саморегулируемой организации, на соответствие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также в целях подтверждения рыночной стоимости объекта оценки, определенной оценщиком в отчете. Особенности проведения экспертизы отчета об определении отдельного вида стоимости объекта оценки (в частности, кадастровой стоимости), в том числе в части подтверждения стоимости объекта оценки (далее - особенности проведения экспертизы отчета), устанавливаются федеральным стандартом оценки. 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 Положительным экспертным заключением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или в случаях, установленных федеральными стандартами оценки, также вывод о подтверждении стоимости объекта оценки, определенной оценщиком в отчете. Порядок проведения экспертизы отчета, требования к экспертному заключению и порядку его утверждения устанавливаются федеральным стандартом оценки. (Утратил силу - Федеральный закон от 02.06.2016 № 172-ФЗ) Действия (бездействие) эксперта или экспертов саморегулируемой организации оценщиков при проведении экспертизы отчета, результаты такой экспертизы могут быть обжалованы заинтересованными лицами в саморегулируемую организацию оценщиков в порядке и в сроки, которые установлены требованиями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утверждаемыми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w:t>
      </w:r>
    </w:p>
    <w:p>
      <w:r>
        <w:t>в части первой статьи 223: а) абзац восемнадцатый дополнить словами ", в том числе о периоде и об основаниях приостановления такого права"; б) дополнить абзацем следующего содержания: "информацию об утвержденном размере платы за проведение экспертизы отчета, о порядке проведения экспертизы отчета и о результатах экспертизы, проведенной ее членами, с указанием даты составления и порядкового номера отчета, даты составления и порядкового номера экспертного заключения, сведений об эксперте или экспертах (фамилия, имя и (при наличии) отчество), проводивших такую экспертизу, вывода, полученного в результате проведения такой экспертизы."</w:t>
      </w:r>
    </w:p>
    <w:p>
      <w:r>
        <w:t>часть седьмую статьи 242 изложить в следующей редакции: "К исключительной компетенции коллегиального органа управления саморегулируемой организации оценщиков относятся: утверждение стандартов и правил оценочной деятельности; утверждение правил деловой и профессиональной этики в соответствии с типовыми правилами профессиональной этики оценщиков; принятие в члены саморегулируемой организации оценщиков, прекращение членства в саморегулируемой организации оценщиков и в случаях, предусмотренных настоящим Федеральным законом, приостановление права осуществления оценочной деятельности, восстановление этого права; 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положений об иных комитетах; утверждение инвестиционной декларации компенсационного фонда; утверждение положения о порядке осуществления контроля за оценочной деятельностью членов саморегулируемой организации оценщиков; установление дополнительных требований к членам экспертного совета саморегулируемой организации оценщиков; установление порядка утверждения экспертного заключения, подготовленного экспертом или экспертами саморегулируемой организации оценщиков; утверждение размера платы за проведение экспертизы отчета; иные отнесенные уставом к исключительной компетенции коллегиального органа управления саморегулируемой организации оценщиков вопросы."</w:t>
      </w:r>
    </w:p>
    <w:p>
      <w:r>
        <w:t>(Утратил силу - Федеральный закон от 02.06.2016 № 172-ФЗ) 5) (Утратил силу - Федеральный закон от 02.06.2016 № 172-ФЗ)</w:t>
      </w:r>
    </w:p>
    <w:p>
      <w:r>
        <w:rPr>
          <w:b/>
        </w:rPr>
        <w:t>Статья 2</w:t>
      </w:r>
    </w:p>
    <w:p>
      <w:r>
        <w:t>Статью 3 Федерального закона от 21 июля 2014 года № 225-ФЗ "О внесении изменений в Федеральный закон "Об оценочной деятельности в Российской Федерации" (Собрание законодательства Российской Федерации, 2014, № 30, ст. 4226) дополнить частью 9 следующего содержания: "9. Положения части первой статьи 2412 Федерального закона от 29 июля 1998 года № 135-ФЗ "Об оценочной деятельности в Российской Федерации" (в редакции настоящего Федерального закона) в части проведения не чаще чем один раз в течение трех лет государственной кадастровой оценки объектов недвижимости (в городах федерального значения Москве, Санкт-Петербурге, Севастополе не чаще чем один раз в течение двух лет) не применяются к проведению государственной кадастровой оценки объектов недвижимости, договоры на проведение которой заключены до дня вступления в силу настоящего Федерального закона и результаты проведения которой утверждены после дня вступления в силу настоящего Федерального закона.".</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пунктов 1 - 4 и подпункта "а" пункта 5 статьи 1 настоящего Федерального закона</w:t>
      </w:r>
    </w:p>
    <w:p>
      <w:r>
        <w:rPr>
          <w:b/>
        </w:rPr>
        <w:t xml:space="preserve">2. </w:t>
      </w:r>
      <w:r>
        <w:t>Пункты 1 - 4 и подпункт "а" пункта 5 статьи 1 настоящего Федерального закона вступают в силу с 1 июля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