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статью 3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2003, № 22, ст. 2066; № 23, ст. 2174; № 27, ст. 2700; № 52, ст. 5037; 2004, № 27, ст. 2711; № 31, ст. 3231; № 45, ст. 4377; 2005, № 45, ст. 4585; 2006, № 31, ст. 3436; 2007, № 1, ст. 28, 31; № 18, ст. 2118; № 22, ст. 2564; 2008, № 26, ст. 3022; № 27, ст. 3126; № 48, ст. 5500, 5519; 2009, № 48, ст. 5733; № 52, ст. 6450; 2010, № 1, ст. 4; № 31, ст. 4198; № 32, ст. 4298; № 40, ст. 4969; 2011, № 1, ст. 16; № 27, ст. 3873; № 29, ст. 4291; № 30, ст. 4575; № 47, ст. 6611; № 48, ст. 6730; № 49, ст. 7014; 2012, № 27, ст. 3588; № 50, ст. 6954; 2013, № 19, ст. 2321; № 26, ст. 3207; № 27, ст. 3445; № 30, ст. 4081; № 40, ст. 5037; 2014, № 14, ст. 1544; № 26, ст. 3372; № 40, ст. 5315; № 45, ст. 6157, 6158; № 48, ст. 6657, 6660, 6663; 2015, № 18, ст. 2616) следующие изменения: 1) статью 2513 изложить в следующей редакции: "Статья 2513. Контролируемые иностранные компании и контролирующие лица 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 1) организация не признается налоговым резидентом Российской Федерации; 2) контролирующим лицом организации являются организация и (или) физическое лицо, признаваемые налоговыми резидентами Российской Федерации.</w:t>
      </w:r>
    </w:p>
    <w:p>
      <w:r>
        <w:rPr>
          <w:b/>
        </w:rPr>
        <w:t xml:space="preserve">2. </w:t>
      </w:r>
      <w:r>
        <w:t>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
        <w:rPr>
          <w:b/>
        </w:rPr>
        <w:t xml:space="preserve">3. </w:t>
      </w:r>
      <w:r>
        <w:t>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
        <w:rPr>
          <w:b/>
        </w:rPr>
        <w:t xml:space="preserve">4. </w:t>
      </w:r>
      <w:r>
        <w:t>Лицо не признается контролирующим лицом иностранной организации, если его участие в этой иностранной организации реализовано исключительно через прямое и (или) косвенное участие в одной или нескольких публичных компаниях, являющихся российскими организациями</w:t>
      </w:r>
    </w:p>
    <w:p>
      <w:r>
        <w:rPr>
          <w:b/>
        </w:rPr>
        <w:t xml:space="preserve">5. </w:t>
      </w:r>
      <w:r>
        <w:t>Для целей пункта 3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статьей 1052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
        <w:rPr>
          <w:b/>
        </w:rPr>
        <w:t xml:space="preserve">6. </w:t>
      </w:r>
      <w:r>
        <w:t>В целях настоящего Кодекса контролирующим лицом иностранной организации также признается лицо, в отношении доли участия которого в организации не соблюдаются условия, установленные пунктом 3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
        <w:rPr>
          <w:b/>
        </w:rPr>
        <w:t xml:space="preserve">7. </w:t>
      </w:r>
      <w:r>
        <w:t>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
        <w:rPr>
          <w:b/>
        </w:rPr>
        <w:t xml:space="preserve">8. </w:t>
      </w:r>
      <w:r>
        <w:t>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
        <w:rPr>
          <w:b/>
        </w:rPr>
        <w:t xml:space="preserve">9. </w:t>
      </w:r>
      <w:r>
        <w:t>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
        <w:rPr>
          <w:b/>
        </w:rPr>
        <w:t xml:space="preserve">10. </w:t>
      </w:r>
      <w:r>
        <w:t>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
        <w:rPr>
          <w:b/>
        </w:rPr>
        <w:t xml:space="preserve">11. </w:t>
      </w:r>
      <w:r>
        <w:t>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w:t>
      </w:r>
    </w:p>
    <w:p>
      <w:r>
        <w:rPr>
          <w:b/>
        </w:rPr>
        <w:t xml:space="preserve">12. </w:t>
      </w:r>
      <w:r>
        <w:t>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
        <w:rPr>
          <w:b/>
        </w:rPr>
        <w:t xml:space="preserve">13. </w:t>
      </w:r>
      <w:r>
        <w:t>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пунктом 3 или 6 настоящей статьи, или иностранной структуры без образования юридического лица по основаниям, предусмотренным пунктом 10 или 12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порядке, предусмотренном настоящим Кодексом</w:t>
      </w:r>
    </w:p>
    <w:p>
      <w:r>
        <w:rPr>
          <w:b/>
        </w:rPr>
        <w:t xml:space="preserve">14. </w:t>
      </w:r>
      <w:r>
        <w:t>Признание организации (физического лица), являющейся управляющей компанией (управляющим партнером или иным лицом, осуществляющим функции по управлению средствами фонда) инвестиционного фонда (паевого фонда или иной формы осуществления коллективных инвестиций), налоговым резидентом Российской Федерации само по себе не является основанием для признания этого инвестиционного фонда (паевого фонда или иной формы осуществления коллективных инвестиций) контролируемой иностранной компанией, для которой контролирующим лицом является указанная в настоящем пункте организация (физическое лицо)</w:t>
      </w:r>
    </w:p>
    <w:p>
      <w:r>
        <w:rPr>
          <w:b/>
        </w:rPr>
        <w:t xml:space="preserve">15. </w:t>
      </w:r>
      <w:r>
        <w:t>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
        <w:rPr>
          <w:b/>
        </w:rPr>
        <w:t xml:space="preserve">2. </w:t>
      </w:r>
      <w:r>
        <w:t>В целях подпункта 3 пункта 1 настоящей статьи</w:t>
      </w:r>
    </w:p>
    <w:p>
      <w:r>
        <w:rPr>
          <w:b/>
        </w:rPr>
        <w:t xml:space="preserve">3. </w:t>
      </w:r>
      <w:r>
        <w:t>В целях пункта 1 настоящей статьи активной иностранной компанией признается иностранная организация, у которой доля доходов, указанных в подпунктах 1 - 12 пункта 4 статьи 3091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 При этом финансовой отчетностью для целей настоящего Кодекса признается неконсолидированная финансовая отчетность организации</w:t>
      </w:r>
    </w:p>
    <w:p>
      <w:r>
        <w:rPr>
          <w:b/>
        </w:rPr>
        <w:t xml:space="preserve">4. </w:t>
      </w:r>
      <w:r>
        <w:t>В целях пункта 1 настоящей статьи иностранной холдинговой компанией признается иностранная организация, доля прямого участия российской организации - контролирующего лица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 В целях пункта 1 настоящей статьи иностранной субхолдинговой компанией признается иностранная организация, доля прямого участия иностранной холдинговой компании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w:t>
      </w:r>
    </w:p>
    <w:p>
      <w:r>
        <w:rPr>
          <w:b/>
        </w:rPr>
        <w:t xml:space="preserve">5. </w:t>
      </w:r>
      <w:r>
        <w:t>В целях пункта 1 настоящей статьи активной иностранной холдинговой компанией признается иностранная холдинговая компания, в отношении которой одновременно соблюдаются все следующие условия</w:t>
      </w:r>
    </w:p>
    <w:p>
      <w:r>
        <w:rPr>
          <w:b/>
        </w:rPr>
        <w:t xml:space="preserve">6. </w:t>
      </w:r>
      <w:r>
        <w:t>В целях пункта 1 настоящей статьи активной иностранной субхолдинговой компанией признается иностранная субхолдинговая компания, в отношении которой одновременно соблюдаются все следующие условия</w:t>
      </w:r>
    </w:p>
    <w:p>
      <w:r>
        <w:rPr>
          <w:b/>
        </w:rPr>
        <w:t xml:space="preserve">7. </w:t>
      </w:r>
      <w:r>
        <w:t>Прибыль контролируемой иностранной компании освобождается от налогообложения в соответствии с настоящим Кодексом в случаях, установленных подпунктами 3, 5 и 6 пункта 1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 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 Прибыль контролируемой иностранной компании освобождается от налогообложения в соответствии с настоящим Кодексом в случаях, установленных пунктами 5 и 6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пункте 4 настоящей статьи, не включено в перечень государств (территорий), утверждаемый Министерством финансов Российской Федерации в соответствии с подпунктом 1 пункта 3 статьи 284 настоящего Кодекса</w:t>
      </w:r>
    </w:p>
    <w:p>
      <w:r>
        <w:rPr>
          <w:b/>
        </w:rPr>
        <w:t xml:space="preserve">8. </w:t>
      </w:r>
      <w:r>
        <w:t>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Прибыль активной иностранной холдинговой компании, указанной в абзаце первом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пункте 4 настоящей статьи, в размере, соответствующем доле участия таких лиц в указанной российской организации - контролирующем лице. 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
        <w:rPr>
          <w:b/>
        </w:rPr>
        <w:t xml:space="preserve">9. </w:t>
      </w:r>
      <w:r>
        <w:t>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Указанные в настоящем пункте документы представляются в срок, предусмотренный пунктом 3 статьи 2514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
        <w:rPr>
          <w:b/>
        </w:rPr>
        <w:t xml:space="preserve">10. </w:t>
      </w:r>
      <w:r>
        <w:t>Прибыль контролируемых иностранных компаний, указанных в подпункте 6 пункта 1 настоящей статьи, освобождается от налогообложения при одновременном соблюдении всех следующих требований</w:t>
      </w:r>
    </w:p>
    <w:p>
      <w:r>
        <w:rPr>
          <w:b/>
        </w:rPr>
        <w:t xml:space="preserve">2. </w:t>
      </w:r>
      <w:r>
        <w:t>Другая сторона сделки вправе применять симметричную корректировку в случае</w:t>
      </w:r>
    </w:p>
    <w:p>
      <w:r>
        <w:rPr>
          <w:b/>
        </w:rPr>
        <w:t xml:space="preserve">3. </w:t>
      </w:r>
      <w:r>
        <w:t>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
        <w:rPr>
          <w:b/>
        </w:rPr>
        <w:t xml:space="preserve">4. </w:t>
      </w:r>
      <w:r>
        <w:t>В случае, если по результатам симметричной корректировки другая сторона сделки получает право на зачет или возврат налога, применяются правила, установленные настоящим Кодексом в отношении зачета и возврата излишне уплаченных сумм налога</w:t>
      </w:r>
    </w:p>
    <w:p>
      <w:r>
        <w:rPr>
          <w:b/>
        </w:rPr>
        <w:t xml:space="preserve">5. </w:t>
      </w:r>
      <w:r>
        <w:t>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 Форма уведомления о возможности симметричных корректировок и порядок его выдачи утверждаются федеральным органом исполнительной власти, уполномоченным по контролю и надзору в области налогов и сборов. 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 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 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излишне уплаченного налога, подлежащего зачету или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 Процентная ставка принимается равной ставке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
        <w:rPr>
          <w:b/>
        </w:rPr>
        <w:t xml:space="preserve">6. </w:t>
      </w:r>
      <w:r>
        <w:t>В случае, предусмотренном подпунктом 1 пункта 2 настоящей статьи (при условии неполучения уведомления о возможности симметричных корректировок в сроки, указанные в пункте 5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 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
        <w:rPr>
          <w:b/>
        </w:rPr>
        <w:t xml:space="preserve">7. </w:t>
      </w:r>
      <w:r>
        <w:t>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
        <w:rPr>
          <w:b/>
        </w:rPr>
        <w:t xml:space="preserve">8. </w:t>
      </w:r>
      <w:r>
        <w:t>Отказ в выдаче уведомления о возможности симметричных корректировок допускается в случае</w:t>
      </w:r>
    </w:p>
    <w:p>
      <w:r>
        <w:rPr>
          <w:b/>
        </w:rPr>
        <w:t xml:space="preserve">9. </w:t>
      </w:r>
      <w:r>
        <w:t>В случае, если федеральным органом исполнительной власти, уполномоченным по контролю и надзору в области налогов и сборов, принято решение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 О принятии решения, предусмотренного подпунктом 2 или 3 пункта 7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 Форма решений, указанных в пункте 7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
        <w:rPr>
          <w:b/>
        </w:rPr>
        <w:t xml:space="preserve">10. </w:t>
      </w:r>
      <w:r>
        <w:t>Симметричные корректировки, предусмотренные подпунктом 2 пункта 2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пункта 6 статьи 1053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
        <w:rPr>
          <w:b/>
        </w:rPr>
        <w:t xml:space="preserve">11. </w:t>
      </w:r>
      <w:r>
        <w:t>В случае, если налоговая декларация, предусмотренная подпунктом 2 пункта 3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пунктом 10 настоящей статьи. 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подпункте 2 пункта 2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 Величина, на которую изменен размер налоговой базы (убытка) в результате симметричной корректировки, произведенной по основаниям, предусмотренным подпунктами 1 и 2 пункта 2 настоящей статьи, должна соответствовать величине, на которую изменен размер налоговой базы (убытка) в случаях, предусмотренных пунктами 5 и 6 статьи 1053 настоящего Кодекса</w:t>
      </w:r>
    </w:p>
    <w:p>
      <w:r>
        <w:rPr>
          <w:b/>
        </w:rPr>
        <w:t xml:space="preserve">12. </w:t>
      </w:r>
      <w:r>
        <w:t>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 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пунктом 6 статьи 1053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 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 При этом пени в отношении подлежащих уплате сумм налога, увеличенных на основании обратных корректировок, указанных в абзаце первом настоящего пункта, не начисляются. Форма уведомления о необходимости обратных корректировок и порядок его выдачи утверждаются федеральным органом исполнительной власти, уполномоченным по контролю и надзору в области налогов и сборов. 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 К уведомлению о необходимости обратных корректировок в связи с проведением налогоплательщиком самостоятельно корректировок в соответствии с пунктом 6 статьи 1053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 Налоговый орган производит зачет или возврат суммы излишне уплаченного налога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пунктом 6 статьи 1053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
        <w:rPr>
          <w:b/>
        </w:rPr>
        <w:t xml:space="preserve">13. </w:t>
      </w:r>
      <w:r>
        <w:t>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или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
        <w:rPr>
          <w:b/>
        </w:rPr>
        <w:t xml:space="preserve">3. </w:t>
      </w:r>
      <w:r>
        <w:t>физическое или юридическое лицо, доля участия которого в этой организации составляет более 25 процентов</w:t>
      </w:r>
    </w:p>
    <w:p>
      <w:r>
        <w:rPr>
          <w:b/>
        </w:rPr>
        <w:t xml:space="preserve">3. </w:t>
      </w:r>
      <w:r>
        <w:t>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
        <w:rPr>
          <w:b/>
        </w:rPr>
        <w:t xml:space="preserve">10. </w:t>
      </w:r>
      <w:r>
        <w:t>такое лицо не вправе получать (требовать получения) прямо или косвенно прибыль (доход) этой структуры полностью или частично</w:t>
      </w:r>
    </w:p>
    <w:p>
      <w:r>
        <w:rPr>
          <w:b/>
        </w:rPr>
        <w:t xml:space="preserve">10. </w:t>
      </w:r>
      <w:r>
        <w:t>такое лицо не вправе распоряжаться прибылью (доходом) этой структуры или ее частью</w:t>
      </w:r>
    </w:p>
    <w:p>
      <w:r>
        <w:rPr>
          <w:b/>
        </w:rPr>
        <w:t xml:space="preserve">10. </w:t>
      </w:r>
      <w:r>
        <w:t>такое лицо не сохранило за собой права на имущество, переданное этой структуре (имущество передано этой структуре на условиях безотзывности). 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
        <w:rPr>
          <w:b/>
        </w:rPr>
        <w:t xml:space="preserve">10. </w:t>
      </w:r>
      <w:r>
        <w:t>такое лицо не осуществляет над этой структурой контроль в соответствии с пунктом 8 настоящей статьи</w:t>
      </w:r>
    </w:p>
    <w:p>
      <w:r>
        <w:rPr>
          <w:b/>
        </w:rPr>
        <w:t xml:space="preserve">12. </w:t>
      </w:r>
      <w:r>
        <w:t>такое лицо имеет фактическое право на доход (его часть), получаемый такой структурой</w:t>
      </w:r>
    </w:p>
    <w:p>
      <w:r>
        <w:rPr>
          <w:b/>
        </w:rPr>
        <w:t xml:space="preserve">12. </w:t>
      </w:r>
      <w:r>
        <w:t>такое лицо вправе распоряжаться имуществом такой структуры</w:t>
      </w:r>
    </w:p>
    <w:p>
      <w:r>
        <w:rPr>
          <w:b/>
        </w:rPr>
        <w:t xml:space="preserve">12. </w:t>
      </w:r>
      <w:r>
        <w:t>такое лицо вправе получить имущество такой структуры в случае ее прекращения (ликвидации, расторжения договора)</w:t>
      </w:r>
    </w:p>
    <w:p>
      <w:r>
        <w:rPr>
          <w:b/>
        </w:rPr>
        <w:t xml:space="preserve">15. </w:t>
      </w:r>
      <w:r>
        <w:t>дополнить статьей 2513-1 следующего содержания: "Статья 2513-1. Освобождение от налогообложения прибыли контролируемой иностранной компании 1. Прибыль контролируемой иностранной компании освобождается от налогообложения в порядке и на условиях, установленных настоящим Кодексом, если в отношении такой организации выполняется хотя бы одно из следующих условий:</w:t>
      </w:r>
    </w:p>
    <w:p>
      <w:r>
        <w:rPr>
          <w:b/>
        </w:rPr>
        <w:t xml:space="preserve">15. </w:t>
      </w:r>
      <w:r>
        <w:t>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
        <w:rPr>
          <w:b/>
        </w:rPr>
        <w:t xml:space="preserve">15. </w:t>
      </w:r>
      <w:r>
        <w:t>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
        <w:rPr>
          <w:b/>
        </w:rPr>
        <w:t xml:space="preserve">15. </w:t>
      </w:r>
      <w:r>
        <w:t>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
        <w:rPr>
          <w:b/>
        </w:rPr>
        <w:t xml:space="preserve">15. </w:t>
      </w:r>
      <w:r>
        <w:t>она является одной из следующих контролируемых иностранных компаний: активной иностранной компанией; активной иностранной холдинговой компанией; активной иностранной субхолдинговой компанией</w:t>
      </w:r>
    </w:p>
    <w:p>
      <w:r>
        <w:rPr>
          <w:b/>
        </w:rPr>
        <w:t xml:space="preserve">15. </w:t>
      </w:r>
      <w:r>
        <w:t>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
        <w:rPr>
          <w:b/>
        </w:rPr>
        <w:t xml:space="preserve">15. </w:t>
      </w:r>
      <w:r>
        <w:t>она является одной из следующих иностранных организаций: эмитентом обращающихся облигаций; (Утратил силу - Федеральный закон от 15.02.2016 № 32-ФЗ)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
        <w:rPr>
          <w:b/>
        </w:rPr>
        <w:t xml:space="preserve">15. </w:t>
      </w:r>
      <w:r>
        <w:t>она участвует в проектах по добыче полезных ископаемых, осуществляемых на основании заключаемых с иностранным государством (территорией) или с уполномоченными правительством такого государства (территории) организациями соглашений о разделе продукции, концессионных соглашений, лицензионных соглашений или сервисных соглашений (контрактов), аналогичных соглашениям о разделе продукции, либо на основании иных аналогичных соглашений, заключаемых на условиях распределения риска. Прибыль контролируемых иностранных компаний, указанных в настоящем подпункте, освобождается от налогообложения при соблюдении всех следующих требований: иностранная организация участвует в проектах по добыче полезных ископаемых в качестве стороны соглашения (контракта), указанного в абзаце первом настоящего подпункта; доля доходов, полученных от участия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общей сумме доходов такой организации по данным ее финансовой отчетности за указанный период либо доходы у такой организации за указанный период отсутствуют</w:t>
      </w:r>
    </w:p>
    <w:p>
      <w:r>
        <w:rPr>
          <w:b/>
        </w:rPr>
        <w:t xml:space="preserve">15. </w:t>
      </w:r>
      <w:r>
        <w:t>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2. </w:t>
      </w:r>
      <w:r>
        <w:t>эффективная ставка налогообложения доходов (прибыли) иностранной организации определяется по следующей формуле: , где в целях настоящего подпункта: Стэфф - эффективная ставка налогообложения доходов (прибыли) иностранной организации; 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П - сумма дохода (прибыли) иностранной организации, определяемая в соответствии с абзацем первым пункта 1 статьи 2515 настоящего Кодекса. 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 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
        <w:rPr>
          <w:b/>
        </w:rPr>
        <w:t xml:space="preserve">2. </w:t>
      </w:r>
      <w:r>
        <w:t>средневзвешенная налоговая ставка по налогу на прибыль организаций определяется по следующей формуле: , где в целях настоящего пункта: П1 - сумма прибыли иностранной организации, определяемая в соответствии с абзацем первым пункта 1 статьи 2515 настоящего Кодекса, за вычетом доходов, указанных в подпункте 1 пункта 4 статьи 3091 настоящего Кодекса. В случае, если при исчислении показатель П1 принимает отрицательное значение, он принимается равным нулю; П2 - сумма доходов иностранной организации, указанных в подпункте 1 пункта 4 статьи 3091 настоящего Кодекса; Ст1 - ставка налога на прибыль организаций, установленная абзацем первым пункта 1 статьи 284 настоящего Кодекса; Ст2 - ставка налога на прибыль организаций, установленная подпунктом 2 пункта 3 статьи 284 настоящего Кодекса</w:t>
      </w:r>
    </w:p>
    <w:p>
      <w:r>
        <w:rPr>
          <w:b/>
        </w:rPr>
        <w:t xml:space="preserve">5. </w:t>
      </w:r>
      <w:r>
        <w:t>доходы (прибыль) у этой иностранной холдинговой компании отсутствуют либо доля доходов, указанных в подпунктах 1 - 12 пункта 4 статьи 3091 настоящего Кодекса (за исключением дивидендов от активных иностранных компаний и (или) активных иностранных субхолдинговых компаний), не превышает 5 процентов в общей сумме доходов этой иностранной холдинговой компании по данным ее финансовой отчетности за финансовый год</w:t>
      </w:r>
    </w:p>
    <w:p>
      <w:r>
        <w:rPr>
          <w:b/>
        </w:rPr>
        <w:t xml:space="preserve">5. </w:t>
      </w:r>
      <w:r>
        <w:t>доля прямого участия этой иностранной 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подпунктах 1 - 12 пункта 4 статьи 3091 настоящего Кодекса, при расчете доли, указанной в подпункте 1 настоящего пункта, составляет не менее 50 процентов в течение периода, составляющего не менее чем 365 последовательных календарных дней</w:t>
      </w:r>
    </w:p>
    <w:p>
      <w:r>
        <w:rPr>
          <w:b/>
        </w:rPr>
        <w:t xml:space="preserve">5. </w:t>
      </w:r>
      <w:r>
        <w:t>доля прямого участия этой иностранной холдинговой компании в уставном (складочном) капитале (фонде) каждой активной иностранной субхолдинговой компании, дивиденды от которой исключаются из состава доходов, указанных в подпунктах 1 - 12 пункта 4 статьи 3091 настоящего Кодекса, при расчете доли, указанной в подпункте 1 настоящего пункта, составляет не менее 75 процентов в течение периода, составляющего не менее чем 365 последовательных календарных дней</w:t>
      </w:r>
    </w:p>
    <w:p>
      <w:r>
        <w:rPr>
          <w:b/>
        </w:rPr>
        <w:t xml:space="preserve">6. </w:t>
      </w:r>
      <w:r>
        <w:t>доходы (прибыль) у этой иностранной субхолдинговой компании отсутствуют либо доля доходов, указанных в подпунктах 1 - 12 пункта 4 статьи 3091 настоящего Кодекса (за исключением дивидендов от активных иностранных компаний), не превышает 5 процентов в общей сумме всех доходов этой иностранной субхолдинговой компании по данным ее финансовой отчетности за финансовый год</w:t>
      </w:r>
    </w:p>
    <w:p>
      <w:r>
        <w:rPr>
          <w:b/>
        </w:rPr>
        <w:t xml:space="preserve">6. </w:t>
      </w:r>
      <w:r>
        <w:t>доля прямого участия этой иностранной субхолдинговой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подпунктах 1 - 12 пункта 4 статьи 3091 настоящего Кодекса, при расчете доли, указанной в подпункте 1 настоящего пункта, составляет не менее 50 процентов в течение периода, составляющего не менее чем 365 последовательных календарных дней</w:t>
      </w:r>
    </w:p>
    <w:p>
      <w:r>
        <w:rPr>
          <w:b/>
        </w:rPr>
        <w:t xml:space="preserve">10. </w:t>
      </w:r>
      <w:r>
        <w:t>обращающиеся облигации, указанные в подпункте 6 пункта 1 настоящей статьи, отвечают требованиям, установленным к таким облигациям пунктом 21 статьи 310 настоящего Кодекса</w:t>
      </w:r>
    </w:p>
    <w:p>
      <w:r>
        <w:rPr>
          <w:b/>
        </w:rPr>
        <w:t xml:space="preserve">10. </w:t>
      </w:r>
      <w:r>
        <w:t>иностранные организации, указанные в подпункте 6 пункта 1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
        <w:rPr>
          <w:b/>
        </w:rPr>
        <w:t xml:space="preserve">10. </w:t>
      </w:r>
      <w:r>
        <w:t>доля процентных доходов по долговым обязательствам, указанным в подпункте 6 пункта 1 настоящей статьи, полученных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доходов такой организации по данным ее финансовой отчетности за указанный период."</w:t>
      </w:r>
    </w:p>
    <w:p>
      <w:r>
        <w:rPr>
          <w:b/>
        </w:rPr>
        <w:t xml:space="preserve">10. </w:t>
      </w:r>
      <w:r>
        <w:t>в статье 2515:</w:t>
      </w:r>
    </w:p>
    <w:p>
      <w:r>
        <w:rPr>
          <w:b/>
        </w:rPr>
        <w:t xml:space="preserve">10. </w:t>
      </w:r>
      <w:r>
        <w:t>аудиторское заключение по финансовой отчетности контролируемой иностранной компании, указанной в подпункте 1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
        <w:rPr>
          <w:b/>
        </w:rPr>
        <w:t xml:space="preserve">10. </w:t>
      </w:r>
      <w:r>
        <w:t>пункт 3 статьи 39 дополнить подпунктом 82 следующего содержания: "82)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
        <w:rPr>
          <w:b/>
        </w:rPr>
        <w:t xml:space="preserve">10. </w:t>
      </w:r>
      <w:r>
        <w:t>в статье 41:</w:t>
      </w:r>
    </w:p>
    <w:p>
      <w:r>
        <w:rPr>
          <w:b/>
        </w:rPr>
        <w:t xml:space="preserve">10. </w:t>
      </w:r>
      <w:r>
        <w:t>в статье 45:</w:t>
      </w:r>
    </w:p>
    <w:p>
      <w:r>
        <w:rPr>
          <w:b/>
        </w:rPr>
        <w:t xml:space="preserve">10. </w:t>
      </w:r>
      <w:r>
        <w:t>статью 78 дополнить пунктом 15 следующего содержания: "15. Факт указания лица в качестве номинального владельца имущества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передача такого имущества его фактическому владельцу сами по себе не являются основанием для признания излишне уплаченными сумм налогов, сборов, пеней и штрафов, уплаченных номинальным владельцем в отношении такого имущества."</w:t>
      </w:r>
    </w:p>
    <w:p>
      <w:r>
        <w:rPr>
          <w:b/>
        </w:rPr>
        <w:t xml:space="preserve">10. </w:t>
      </w:r>
      <w:r>
        <w:t>пункт 1 статьи 85 изложить в следующей редакции: "1.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
        <w:rPr>
          <w:b/>
        </w:rPr>
        <w:t xml:space="preserve">10. </w:t>
      </w:r>
      <w:r>
        <w:t>абзац первый пункта 1 статьи 88 дополнить предложением следующего содержания: "Специальная декларация, представленная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
        <w:rPr>
          <w:b/>
        </w:rPr>
        <w:t xml:space="preserve">10. </w:t>
      </w:r>
      <w:r>
        <w:t>пункт 2 статьи 89 дополнить абзацем следующего содержания: "Решение о проведении выездной налоговой проверки не может быть вынесено на основе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
        <w:rPr>
          <w:b/>
        </w:rPr>
        <w:t xml:space="preserve">10. </w:t>
      </w:r>
      <w:r>
        <w:t>в абзаце втором пункта 4 статьи 101 второе предложение изложить в следующей редакции: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w:t>
      </w:r>
    </w:p>
    <w:p>
      <w:r>
        <w:rPr>
          <w:b/>
        </w:rPr>
        <w:t xml:space="preserve">10. </w:t>
      </w:r>
      <w:r>
        <w:t>в абзаце третьем пункта 7 статьи 1014 второе предложение изложить в следующей редакции: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w:t>
      </w:r>
    </w:p>
    <w:p>
      <w:r>
        <w:rPr>
          <w:b/>
        </w:rPr>
        <w:t xml:space="preserve">10. </w:t>
      </w:r>
      <w:r>
        <w:t>статью 102 дополнить пунктом 8 следующего содержания: "8. Сведения, содержащиеся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
        <w:rPr>
          <w:b/>
        </w:rPr>
        <w:t xml:space="preserve">10. </w:t>
      </w:r>
      <w:r>
        <w:t>такие сведения признаются налоговой тайной без исключений, установленных подпунктами 1 - 3 и 5 - 8 пункта 1 настоящей статьи</w:t>
      </w:r>
    </w:p>
    <w:p>
      <w:r>
        <w:rPr>
          <w:b/>
        </w:rPr>
        <w:t xml:space="preserve">10. </w:t>
      </w:r>
      <w:r>
        <w:t>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кодексом Российской Федерации</w:t>
      </w:r>
    </w:p>
    <w:p>
      <w:r>
        <w:rPr>
          <w:b/>
        </w:rPr>
        <w:t xml:space="preserve">10. </w:t>
      </w:r>
      <w:r>
        <w:t>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абзаце первом настоящего пункта</w:t>
      </w:r>
    </w:p>
    <w:p>
      <w:r>
        <w:rPr>
          <w:b/>
        </w:rPr>
        <w:t xml:space="preserve">10. </w:t>
      </w:r>
      <w:r>
        <w:t>такие сведения могут быть истребованы у налогового органа только по запросу самого декларанта, признаваемого таковым в соответствии с указанным в абзаце первом настоящего пункта Федеральным законом</w:t>
      </w:r>
    </w:p>
    <w:p>
      <w:r>
        <w:rPr>
          <w:b/>
        </w:rPr>
        <w:t xml:space="preserve">10. </w:t>
      </w:r>
      <w:r>
        <w:t>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абзаце первом настоящего пункта Федеральным законом,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
        <w:rPr>
          <w:b/>
        </w:rPr>
        <w:t xml:space="preserve">10. </w:t>
      </w:r>
      <w:r>
        <w:t>в статье 1053:</w:t>
      </w:r>
    </w:p>
    <w:p>
      <w:r>
        <w:rPr>
          <w:b/>
        </w:rPr>
        <w:t xml:space="preserve">10. </w:t>
      </w:r>
      <w:r>
        <w:t>абзац четвертый пункта 7 статьи 1059 дополнить словами ", или увеличению суммы убытка, определяемого в соответствии с главой 25 настоящего Кодекса"</w:t>
      </w:r>
    </w:p>
    <w:p>
      <w:r>
        <w:rPr>
          <w:b/>
        </w:rPr>
        <w:t xml:space="preserve">10. </w:t>
      </w:r>
      <w:r>
        <w:t>пункт 7 статьи 10510 дополнить словами ", или увеличению суммы убытка, определяемого в соответствии с главой 25 настоящего Кодекса"</w:t>
      </w:r>
    </w:p>
    <w:p>
      <w:r>
        <w:rPr>
          <w:b/>
        </w:rPr>
        <w:t xml:space="preserve">10. </w:t>
      </w:r>
      <w:r>
        <w:t>пункт 6 статьи 10511 дополнить словами ", или увеличению суммы убытка, определяемого в соответствии с главой 25 настоящего Кодекса"</w:t>
      </w:r>
    </w:p>
    <w:p>
      <w:r>
        <w:rPr>
          <w:b/>
        </w:rPr>
        <w:t xml:space="preserve">10. </w:t>
      </w:r>
      <w:r>
        <w:t>пункт 10 статьи 10512 дополнить словами ", или увеличению суммы убытка, определяемого в соответствии с главой 25 настоящего Кодекса"</w:t>
      </w:r>
    </w:p>
    <w:p>
      <w:r>
        <w:rPr>
          <w:b/>
        </w:rPr>
        <w:t xml:space="preserve">10. </w:t>
      </w:r>
      <w:r>
        <w:t>пункт 14 статьи 10513 дополнить словами ", или увеличению суммы убытка, определяемого в соответствии с главой 25 настоящего Кодекса"</w:t>
      </w:r>
    </w:p>
    <w:p>
      <w:r>
        <w:rPr>
          <w:b/>
        </w:rPr>
        <w:t xml:space="preserve">10. </w:t>
      </w:r>
      <w:r>
        <w:t>абзац восьмой подпункта 2 пункта 1 статьи 10515 после слов "сумм налога" дополнить словом "(убытка)"</w:t>
      </w:r>
    </w:p>
    <w:p>
      <w:r>
        <w:rPr>
          <w:b/>
        </w:rPr>
        <w:t xml:space="preserve">10. </w:t>
      </w:r>
      <w:r>
        <w:t>в статье 10517:</w:t>
      </w:r>
    </w:p>
    <w:p>
      <w:r>
        <w:rPr>
          <w:b/>
        </w:rPr>
        <w:t xml:space="preserve">10. </w:t>
      </w:r>
      <w:r>
        <w:t>статью 10518 изложить в следующей редакции: "Статья 10518. Симметричные корректировки 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пункте 4 статьи 1053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пунктом 6 статьи 1053 настоящего Кодекса). Применение таких цен в целях настоящего Кодекса признается симметричной корректировкой. Симметричные корректировки осуществляются в порядке, установленном настоящей статьей</w:t>
      </w:r>
    </w:p>
    <w:p>
      <w:r>
        <w:rPr>
          <w:b/>
        </w:rPr>
        <w:t xml:space="preserve">10. </w:t>
      </w:r>
      <w:r>
        <w:t>пункт 1 изложить в следующей редакции: "1.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 При определении прибыли контролируемой иностранной компании не учитываются доходы в виде дивидендов,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статьи 312 настоящего Кодекса. Прибыль контролируемой иностранной компании, являющейся иностранной структурой без образования юридического лица, уменьшается на величину прибыли, распределенной в пользу контролирующих лиц такой структуры."</w:t>
      </w:r>
    </w:p>
    <w:p>
      <w:r>
        <w:rPr>
          <w:b/>
        </w:rPr>
        <w:t xml:space="preserve">10. </w:t>
      </w:r>
      <w:r>
        <w:t>подпункты 1 и 2 пункта 5 изложить в следующей редакции: "1) финансовая отчетность контролируемой иностранной компании за период, прибыль за который учтена при определении налоговой базы по налогу, в отношении которого представлена налоговая декларация, или в случае отсутствия финансовой отчетности иные документы</w:t>
      </w:r>
    </w:p>
    <w:p>
      <w:r>
        <w:rPr>
          <w:b/>
        </w:rPr>
        <w:t xml:space="preserve">10. </w:t>
      </w:r>
      <w:r>
        <w:t>слова "В соответствии" заменить словами "1. В соответствии"</w:t>
      </w:r>
    </w:p>
    <w:p>
      <w:r>
        <w:rPr>
          <w:b/>
        </w:rPr>
        <w:t xml:space="preserve">10. </w:t>
      </w:r>
      <w:r>
        <w:t>дополнить пунктом 2 следующего содержания: "2.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
        <w:rPr>
          <w:b/>
        </w:rPr>
        <w:t xml:space="preserve">10. </w:t>
      </w:r>
      <w:r>
        <w:t>в абзаце первом пункта 2 слова "В случае" заменить словами "Если иное не предусмотрено пунктом 21 настоящей статьи, в случае"</w:t>
      </w:r>
    </w:p>
    <w:p>
      <w:r>
        <w:rPr>
          <w:b/>
        </w:rPr>
        <w:t xml:space="preserve">10. </w:t>
      </w:r>
      <w:r>
        <w:t>дополнить пунктом 21 следующего содержания: "21. Взыскание налога не производится в случае неуплаты или неполной уплаты налога декларантом, признаваемым таковым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законом. Взыскание налога на основании настоящего пункта не производится при условии,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специальной декларации, либо с открытием и (или) зачислением денежных средств на счета (вклады), информация о которых содержится в специальной декларации."</w:t>
      </w:r>
    </w:p>
    <w:p>
      <w:r>
        <w:rPr>
          <w:b/>
        </w:rPr>
        <w:t xml:space="preserve">10. </w:t>
      </w:r>
      <w:r>
        <w:t>в абзаце втором пункта 1 слова "(за исключением случаев, когда налогоплательщик применяет симметричную корректировку в соответствии с настоящим Кодексом)" заменить словами ", или увеличению суммы убытка, определяемого в соответствии с главой 25 настоящего Кодекса", дополнить предложением следующего содержания: "Положения настоящего абзаца не применяются в случаях, если налогоплательщик применяет симметричную корректировку в соответствии с разделом V1 настоящего Кодекса."</w:t>
      </w:r>
    </w:p>
    <w:p>
      <w:r>
        <w:rPr>
          <w:b/>
        </w:rPr>
        <w:t xml:space="preserve">10. </w:t>
      </w:r>
      <w:r>
        <w:t>абзац первый пункта 3 после слов "сумм налога" дополнить словом "(убытка)"</w:t>
      </w:r>
    </w:p>
    <w:p>
      <w:r>
        <w:rPr>
          <w:b/>
        </w:rPr>
        <w:t xml:space="preserve">10. </w:t>
      </w:r>
      <w:r>
        <w:t>пункт 5 после слов "сумм указанных в пункте 4 настоящей статьи налогов" дополнить словами "или завышения суммы убытка, определяемого в соответствии с главой 25 настоящего Кодекса,"</w:t>
      </w:r>
    </w:p>
    <w:p>
      <w:r>
        <w:rPr>
          <w:b/>
        </w:rPr>
        <w:t xml:space="preserve">10. </w:t>
      </w:r>
      <w:r>
        <w:t>абзац первый пункта 6 изложить в следующей редакции: "6.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пункте 4 настоящей статьи,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
        <w:rPr>
          <w:b/>
        </w:rPr>
        <w:t xml:space="preserve">10. </w:t>
      </w:r>
      <w:r>
        <w:t>пункт 2 изложить в следующей редакции: "2.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решения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пункте 1 настоящей статьи, если иное не предусмотрено настоящей статьей. В случае представления налогоплательщиком уточненной налоговой декларации, в которой сумма налога, исчисленная в соответствии с пунктом 6 статьи 1053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пунктом 6 статьи 1053 настоящего Кодекса. 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 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пунктом 6 статьи 1053 настоящего Кодекса. 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 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
        <w:rPr>
          <w:b/>
        </w:rPr>
        <w:t xml:space="preserve">10. </w:t>
      </w:r>
      <w:r>
        <w:t>дополнить пунктом 21 следующего содержания: "21. Основанием для вынесения решения о проведении проверки и (или) направления извещения территориального налогового органа, указанного в пункте 1 настоящей статьи, не могут являться специальная декларация, представленная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
        <w:rPr>
          <w:b/>
        </w:rPr>
        <w:t xml:space="preserve">10. </w:t>
      </w:r>
      <w:r>
        <w:t>абзац первый пункта 9 после слов "к занижению суммы налога" дополнить словами "(завышению суммы убытка)"</w:t>
      </w:r>
    </w:p>
    <w:p>
      <w:r>
        <w:rPr>
          <w:b/>
        </w:rPr>
        <w:t xml:space="preserve">10. </w:t>
      </w:r>
      <w:r>
        <w:t>в пункте 11 слова "занижение суммы налога, и расчет суммы такого занижения" заменить словами "занижение суммы налога (завышение суммы убытка), и расчет суммы такого занижения (завышения)"</w:t>
      </w:r>
    </w:p>
    <w:p>
      <w:r>
        <w:rPr>
          <w:b/>
        </w:rPr>
        <w:t xml:space="preserve">2. </w:t>
      </w:r>
      <w:r>
        <w:t>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пунктами 5 - 9 настоящей статьи</w:t>
      </w:r>
    </w:p>
    <w:p>
      <w:r>
        <w:rPr>
          <w:b/>
        </w:rPr>
        <w:t xml:space="preserve">2. </w:t>
      </w:r>
      <w:r>
        <w:t>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
        <w:rPr>
          <w:b/>
        </w:rPr>
        <w:t xml:space="preserve">3. </w:t>
      </w:r>
      <w:r>
        <w:t>в случае, если право на такие корректировки возникло у другой стороны сделки в соответствии с подпунктом 1 пункта 2 настоящей статьи, - в налоговых декларациях по налогам, указанным в пункте 4 статьи 1053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
        <w:rPr>
          <w:b/>
        </w:rPr>
        <w:t xml:space="preserve">3. </w:t>
      </w:r>
      <w:r>
        <w:t>в случае, если право на такие корректировки возникло у другой стороны сделки в соответствии с подпунктом 2 пункта 2 настоящей статьи, - в налоговых декларациях по налогам, указанным в пункте 4 статьи 1053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пунктом 6 статьи 1053 настоящего Кодекса</w:t>
      </w:r>
    </w:p>
    <w:p>
      <w:r>
        <w:rPr>
          <w:b/>
        </w:rPr>
        <w:t xml:space="preserve">7. </w:t>
      </w:r>
      <w:r>
        <w:t>выдать уведомление о возможности симметричных корректировок</w:t>
      </w:r>
    </w:p>
    <w:p>
      <w:r>
        <w:rPr>
          <w:b/>
        </w:rPr>
        <w:t xml:space="preserve">7. </w:t>
      </w:r>
      <w:r>
        <w:t>отказать в выдаче уведомления о возможности симметричных корректировок</w:t>
      </w:r>
    </w:p>
    <w:p>
      <w:r>
        <w:rPr>
          <w:b/>
        </w:rPr>
        <w:t xml:space="preserve">7. </w:t>
      </w:r>
      <w:r>
        <w:t>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
        <w:rPr>
          <w:b/>
        </w:rPr>
        <w:t xml:space="preserve">8. </w:t>
      </w:r>
      <w:r>
        <w:t>несоблюдения порядка подачи заявления о выдаче уведомления о возможности симметричных корректировок</w:t>
      </w:r>
    </w:p>
    <w:p>
      <w:r>
        <w:rPr>
          <w:b/>
        </w:rPr>
        <w:t xml:space="preserve">8. </w:t>
      </w:r>
      <w:r>
        <w:t>неподтверждения указанной в заявлении информации</w:t>
      </w:r>
    </w:p>
    <w:p>
      <w:r>
        <w:rPr>
          <w:b/>
        </w:rPr>
        <w:t xml:space="preserve">8. </w:t>
      </w:r>
      <w:r>
        <w:t>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
        <w:rPr>
          <w:b/>
        </w:rPr>
        <w:t xml:space="preserve">13. </w:t>
      </w:r>
      <w:r>
        <w:t>в пункте 2 статьи 10523 слова "решение о доначислении налогов, пеней и штрафов" заменить словами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w:t>
      </w:r>
    </w:p>
    <w:p>
      <w:r>
        <w:rPr>
          <w:b/>
        </w:rPr>
        <w:t xml:space="preserve">13. </w:t>
      </w:r>
      <w:r>
        <w:t>в статье 109:</w:t>
      </w:r>
    </w:p>
    <w:p>
      <w:r>
        <w:rPr>
          <w:b/>
        </w:rPr>
        <w:t xml:space="preserve">13. </w:t>
      </w:r>
      <w:r>
        <w:t>в абзаце первом слово "Лицо" заменить словами "1. Лицо"</w:t>
      </w:r>
    </w:p>
    <w:p>
      <w:r>
        <w:rPr>
          <w:b/>
        </w:rPr>
        <w:t xml:space="preserve">13. </w:t>
      </w:r>
      <w:r>
        <w:t>дополнить пунктом 2 следующего содержания: "2. Помимо обстоятельств, указанных в пункте 1 настоящей статьи, лицо не может быть привлечено к ответственности за совершение налогового правонарушения, если такое правонарушение было совершено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3421; 2002, № 1, ст. 4; № 22, ст. 2026; № 30, ст. 3021, 3027; 2003, № 1, ст. 2, 6; № 21, ст. 1958; № 28, ст. 2879, 2886; № 52, ст. 5030; 2004, № 27, ст. 2711, 2715; № 34, ст. 3518, 3520, 3525, 3527; 2005, № 1, ст. 30, 38; № 24, ст. 2312; № 27, ст. 2710, 2717; № 30, ст. 3101, 3104, 3118; № 52, ст. 5581; 2006, № 31, ст. 3433, 3436, 3443, 3452; № 45, ст. 4627; № 50, ст. 5279, 5286; 2007, № 1, ст. 20, 39; № 13, ст. 1465; № 22, ст. 2563; № 31, ст. 3991, 4013; № 45, ст. 5416, 5417; № 49, ст. 6045, 6071; № 50, ст. 6237, 6245; 2008, № 18, ст. 1942; № 27, ст. 3126; № 30, ст. 3591, 3614; № 48, ст. 5519; № 49, ст. 5723; № 52, ст. 6237; 2009, № 1, ст. 31; № 11, ст. 1265; № 18, ст. 2147; № 23, ст. 2772; № 29, ст. 3598, 3639; № 30, ст. 3739; № 39, ст. 4534; № 45, ст. 5271; № 48, ст. 5726, 5731; № 51, ст. 6153, 6155; № 52, ст. 6444, 6455; 2010, № 15, ст. 1737; № 19, ст. 2291; № 31, ст. 4176, 4198; № 32, ст. 4298; № 47, ст. 6034; № 48, ст. 6247; № 49, ст. 6409; 2011, № 1, ст. 7, 9, 21; № 26, ст. 3652; № 27, ст. 3881; № 30, ст. 4563, 4575, 4583, 4587, 4597; № 45, ст. 6335; № 47, ст. 6610, 6611; № 48, ст. 6729, 6731; № 49, ст. 7014, 7016, 7037; 2012, № 10, ст. 1164; № 19, ст. 2281; № 25, ст. 3268; № 26, ст. 3447; № 41, ст. 5526, 5527; № 49, ст. 6750, 6751; № 53, ст. 7596, 7604; 2013, № 23, ст. 2866; № 27, ст. 3444; № 30, ст. 4045, 4048; № 40, ст. 5039; № 44, ст. 5645; № 48, ст. 6165; № 51, ст. 6699; № 52, ст. 6985; 2014, № 8, ст. 737; № 16, ст. 1835; № 19, ст. 2313; № 26, ст. 3373; № 40, ст. 5316; № 48, ст. 6647, 6657, 6663; 2015, № 1, ст. 13, 15, 16, 18, 32; № 10, ст. 1402) следующие изменения: 1) в статье 184: а) в пункте 2: абзац первый после слов "при представлении банковской гарантии в налоговый орган" дополнить словами "либо без представления банковской гарантии в случаях, предусмотренных пунктом 21 настоящей статьи"; (Утратил силу - Федеральный закон от 05.04.2016 № 101-ФЗ) б) дополнить пунктом 21 следующего содержания: "21. Право на освобождение от уплаты акциза при совершении операций, предусмотренных подпунктом 4 пункта 1 статьи 183 настоящего Кодекса, без представления банковской гарантии имеют налогоплательщики - организации, у которых совокупная сумма налога на добавленную стоимость, акцизов, налога на прибыль организаций и налога на добычу полезных ископаемых, уплаченная за три календарных года, предшествующих налоговому периоду, на который приходится дата совершения освобождаемых от налогообложения акцизами операций,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10 миллиардов рублей, если со дня создания соответствующей организации до дня подачи налоговой декларации по акцизам прошло не менее трех лет. Банковская гарантия не представляется налогоплательщиками - организациями, которые осуществляют производство подакцизных товаров на основании договора переработки давальческого сырья (материалов), в случае, если у собственника сырья (материалов) совокупная сумма налога на добавленную стоимость, акцизов, налога на прибыль организаций и налога на добычу полезных ископаемых, уплаченная за три календарных года, предшествующих налоговому периоду, на который приходится дата совершения освобождаемых от налогообложения акцизами операций,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10 миллиардов рублей. Такие налогоплательщики не представляют банковскую гарантию при условии представления в налоговый орган документа, выданного собственнику сырья (материалов) налоговым органом и подтверждающего уплату собственником сырья (материалов) налогов в сумме не менее 10 миллиардов рублей за указанный период. Освобождение от уплаты акцизов без представления банковской гарантии предоставляется только в части количества подакцизных товаров, принадлежащих собственникам сырья (материалов), отвечающим указанному в настоящем абзаце критерию по сумме уплаченных налогов."; 2) в пункте 7 статьи 198: а) абзац первый изложить в следующей редакции: "7. При вывозе подакцизных товаров за пределы Российской Федерации в соответствии с таможенной процедурой экспорта для подтверждения обоснованности освобождения от уплаты акциза, предоставленного в соответствии с пунктами 2 и 21 статьи 184 настоящего Кодекса, а также возмещения сумм акциза, уплаченных налогоплательщиком и подлежащих налоговым вычетам в соответствии со статьей 200 настоящего Кодекса, в порядке, установленном статьей 201 настоящего Кодекса, в налоговый орган по месту учета налогоплательщика в течение шести месяцев, исчисленных с 25-го числа месяца, в котором у налогоплательщика в соответствии со статьей 204 настоящего Кодекса возникает обязанность представления в налоговый орган налоговой декларации по акцизам за налоговый период, на который приходится дата совершения освобождаемых от налогообложения акцизами операций, определяемая в соответствии со статьей 195 настоящего Кодекса, представляются следующие документы:"; б) подпункт 2 признать утратившим силу; 3) статью 217 дополнить пунктом 60 следующего содержания: "60) доходы (за исключением денежных средств) в виде стоимости полученного имущества (имущественных прав), полученные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или контролирующим лицом иностранной структуры без образования юридического лица), имеющим право на получение таких доходов, при одновременном соблюдении следующих условий: 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полученного имущества (имущественных прав) и ликвидируемой (прекращаемой)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по данным учета ликвидируемой иностранной организации (иностранной структуры без образования юридического лица) на дату ее ликвидации; процедура ликвидации (прекращения) иностранной организации (иностранной структуры без образования юридического лица) завершена до 1 января 2017 года (с учетом особенностей, установленных абзацами четвертым и пятым настоящего пункта). В случае, если решение акционеров (учредителей) или иных уполномоченных лиц о ликвидации иностранной организации принято до 1 января 2016 года, но процедура ликвидации не может быть завершена до 1 января 2017 года в связи с ограничениями, установленными личным законом этой организации, либо ее участием в судебном разбирательстве, условие, установленное абзацем третьим настоящего пункта, признается выполненным, если ликвидация завершена до окончания действия таких ограничений и (или) судебных разбирательств. В случае, если личным законом иностранной организации установлено условие в виде минимального периода владения налогоплательщиком акциями (долями, паями) этой организации и (или) в ее дочерних организациях и (или) иностранных структурах без образования юридического лица, при несоблюдении которого у такого налогоплательщика возникает обязанность уплатить соответствующую сумму иностранного налога, и при этом начало такого периода пришлось на дату до 1 января 2015 года, а окончание такого периода приходится на дату после 1 января 2017 года, условие, установленное абзацем третьим настоящего пункта, признается выполненным, если ликвидация такой иностранной организации завершена в течение 365 последовательных календарных дней, считая с даты окончания такого минимального периода владения."; 4) пункт 2 статьи 220 дополнить подпунктом 21 следующего содержания: "21) при продаже имущества (имущественных прав), полученного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или контролирующим лицом иностранной структуры без образования юридического лица), доходы которого в виде такого имущества освобождались от налогообложения в соответствии с пунктом 60 статьи 217 настоящего Кодекса, такой налогоплательщик вправе уменьшить сумму своих облагаемых налогом доходов от продажи такого имущества на сумму, равную стоимости имущества по данным учета ликвидированной организации на дату ее ликвидации, указанной в документах, прилагаемых к заявлению налогоплательщика, представляемому в соответствии с абзацем вторым пункта 60 статьи 217 настоящего Кодекса, но не выше рыночной стоимости такого имущества (имущественных прав), определяемой с учетом статьи 1053 настоящего Кодекса;"; 5) статью 2462 изложить в следующей редакции: "Статья 2462. Организации, признаваемые налоговыми резидентами Российской Федерации 1. Налоговыми резидентами Российской Федерации в целях настоящего Кодекса признаются следующие организации: 1) российские организации; 2) иностранные организации, признаваемые налоговыми резидентами Российской Федерации в соответствии с международным договором Российской Федерации по вопросам налогообложения, - для целей применения этого международного договора; 3) иностранные организации, местом управления которыми является Российская Федерация, если иное не предусмотрено международным договором Российской Федерации по вопросам налогообложения.</w:t>
      </w:r>
    </w:p>
    <w:p>
      <w:r>
        <w:rPr>
          <w:b/>
        </w:rPr>
        <w:t xml:space="preserve">2. </w:t>
      </w:r>
      <w:r>
        <w:t>В целях подпункта 3 пункта 1 настоящей статьи местом управления иностранной организацией признается Российская Федерация при соблюдении хотя бы одного из следующих условий в отношении указанной иностранной организации и ее деятельности</w:t>
      </w:r>
    </w:p>
    <w:p>
      <w:r>
        <w:rPr>
          <w:b/>
        </w:rPr>
        <w:t xml:space="preserve">3. </w:t>
      </w:r>
      <w:r>
        <w:t>Осуществление следующей деятельности иностранной организации в Российской Федерации само по себе не может признаваться осуществлением управления иностранной организацией в Российской Федерации</w:t>
      </w:r>
    </w:p>
    <w:p>
      <w:r>
        <w:rPr>
          <w:b/>
        </w:rPr>
        <w:t xml:space="preserve">4. </w:t>
      </w:r>
      <w:r>
        <w:t>В целях настоящего Кодекса иностранной организацией, управление которой осуществляется за пределами Российской Федерации, в частности признается иностранная организация, если ее коммерческая деятельность осуществляется с использованием ее собственного квалифицированного персонала и активов в государстве (на территории) ее постоянного местонахождения, с которым имеется международный договор Российской Федерации по вопросам налогообложения, и (или) в иностранном государстве (на территории) нахождения ее обособленных подразделений, с которым имеется международный договор Российской Федерации по вопросам налогообложения. При этом иностранная организация представляет документальное подтверждение выполнения указанных в настоящем пункте условий</w:t>
      </w:r>
    </w:p>
    <w:p>
      <w:r>
        <w:rPr>
          <w:b/>
        </w:rPr>
        <w:t xml:space="preserve">5. </w:t>
      </w:r>
      <w:r>
        <w:t>В случае, если в отношении иностранной организации выполняются условия, установленные подпунктом 1 или 2 пункта 2 настоящей статьи, и такой организацией представлены документы, подтверждающие выполнение таких же условий в отношении какого-либо из иностранных государств, Российская Федерация признается местом управления этой иностранной организацией, если в отношении этой организации выполняется хотя бы одно из следующих условий</w:t>
      </w:r>
    </w:p>
    <w:p>
      <w:r>
        <w:rPr>
          <w:b/>
        </w:rPr>
        <w:t xml:space="preserve">6. </w:t>
      </w:r>
      <w:r>
        <w:t>Вне зависимости от выполнения в отношении иностранной организации условий, предусмотренных пунктами 2 - 5 настоящей статьи, эта иностранная организация признается налоговым резидентом Российской Федерации исключительно в порядке, предусмотренном пунктом 8 настоящей статьи, если в отношении этой организации выполняется хотя бы одно из следующих условий</w:t>
      </w:r>
    </w:p>
    <w:p>
      <w:r>
        <w:rPr>
          <w:b/>
        </w:rPr>
        <w:t xml:space="preserve">7. </w:t>
      </w:r>
      <w:r>
        <w:t>Налоговыми резидентами Российской Федерации не признаются иностранные организации, отвечающие одновременно всем следующим условиям</w:t>
      </w:r>
    </w:p>
    <w:p>
      <w:r>
        <w:rPr>
          <w:b/>
        </w:rPr>
        <w:t xml:space="preserve">8. </w:t>
      </w:r>
      <w:r>
        <w:t>Если иное не предусмотрено международным договором Российской Федерации по вопросам налогообложения, а также настоящей статьей, иностранная организация, имеющая постоянное местонахождение в иностранном государстве и осуществляющая деятельность в Российской Федерации через обособленное подразделение, вправе самостоятельно признать себя налоговым резидентом Российской Федерации. При этом указанная организация обязана обеспечить в обособленном подразделении на территории Российской Федерации наличие документов, служащих основанием для исчисления и уплаты соответствующих налогов. Для целей исчисления налога на прибыль организаций в соответствии с настоящей главой иностранная организация вправе самостоятельно признать себя налоговым резидентом Российской Федерации по своему выбору с 1 января календарного года, в котором представлено заявление о признании себя налоговым резидентом Российской Федерации, либо с момента представления в налоговый орган по месту учета своего постоянного представительства заявления о признании себя налоговым резидентом Российской Федерации. В случае, если иностранная организация ранее самостоятельно признала себя налоговым резидентом Российской Федерации, такая организация может утратить статус налогового резидента Российской Федерации на основании заявления, представляемого в налоговый орган по месту своего учета, по результатам проверки налоговым органом оснований для утраты статуса налогового резидента Российской Федерации. В случае, если иностранная организация самостоятельно признала себя налоговым резидентом Российской Федерации, при соблюдении иностранной организацией положений настоящего Кодекса и иных нормативных правовых актов Российской Федерации в отношении налоговых резидентов Российской Федерации указанная иностранная организация не признается контролируемой иностранной компанией на основании статьи 2513 настоящего Кодекса. Иностранная организация, указанная в настоящем пункте, уведомляет налоговый орган по месту постановки на учет обособленного подразделения о признании себя налоговым резидентом Российской Федерации, а также об отказе от статуса налогового резидента Российской Федерации по форме, утверждаемой федеральным органом исполнительной власти, уполномоченным по контролю и надзору в области налогов и сборов. Положения настоящего пункта в части самостоятельного признания иностранной организацией себя налоговым резидентом Российской Федерации (самостоятельного отказа от статуса налогового резидентства Российской Федерации) не препятствуют признанию такой организации налоговым резидентом Российской Федерации налоговыми органами при соблюдении иных условий, установленных настоящей статьей</w:t>
      </w:r>
    </w:p>
    <w:p>
      <w:r>
        <w:rPr>
          <w:b/>
        </w:rPr>
        <w:t xml:space="preserve">9. </w:t>
      </w:r>
      <w:r>
        <w:t>Признание организации (физического лица), являющейся управляющей компанией (управляющим партнером или иным лицом, осуществляющим функции по управлению средствами фонда) инвестиционного фонда (паевого фонда или иной формы осуществления коллективных инвестиций) - иностранной организации (иностранной структуры без образования юридического лица), налоговым резидентом Российской Федерации само по себе не является основанием для признания этого инвестиционного фонда (паевого фонда или иной формы осуществления коллективных инвестиций) налоговым резидентом Российской Федерации.";</w:t>
      </w:r>
    </w:p>
    <w:p>
      <w:r>
        <w:rPr>
          <w:b/>
        </w:rPr>
        <w:t xml:space="preserve">2. </w:t>
      </w:r>
      <w:r>
        <w:t>исполнительный орган (исполнительные органы) организации регулярно осуществляет свою деятельность в отношении этой организации из Российской Федерации. Для целей настоящего подпункта регулярным осуществлением деятельности не признается осуществление деятельности в Российской Федерации в объеме существенно меньшем, чем в другом государстве (государствах)</w:t>
      </w:r>
    </w:p>
    <w:p>
      <w:r>
        <w:rPr>
          <w:b/>
        </w:rPr>
        <w:t xml:space="preserve">2. </w:t>
      </w:r>
      <w:r>
        <w:t>главные (руководящие) должностные лица организации (лица, уполномоченные планировать и контролировать деятельность, управлять деятельностью предприятия и несущие за это ответственность) преимущественно осуществляют руководящее управление этой иностранной организацией в Российской Федерации. Для целей настоящего подпункта руководящим управлением организацией признаются принятие решений и осуществление иных действий, относящихся к вопросам текущей деятельности организации, входящим в компетенцию исполнительных органов управления</w:t>
      </w:r>
    </w:p>
    <w:p>
      <w:r>
        <w:rPr>
          <w:b/>
        </w:rPr>
        <w:t xml:space="preserve">3. </w:t>
      </w:r>
      <w:r>
        <w:t>подготовка и (или) принятие решений по вопросам, относящимся к компетенции общего собрания акционеров (участников) иностранной организации</w:t>
      </w:r>
    </w:p>
    <w:p>
      <w:r>
        <w:rPr>
          <w:b/>
        </w:rPr>
        <w:t xml:space="preserve">3. </w:t>
      </w:r>
      <w:r>
        <w:t>подготовка к проведению заседания совета директоров иностранной организации</w:t>
      </w:r>
    </w:p>
    <w:p>
      <w:r>
        <w:rPr>
          <w:b/>
        </w:rPr>
        <w:t xml:space="preserve">3. </w:t>
      </w:r>
      <w:r>
        <w:t>осуществление на территории Российской Федерации отдельных функций в рамках планирования и контроля деятельности иностранной организации. К таким функциям, в частности, относятся стратегическое планирование, бюджетирование, подготовка и составление консолидированной финансовой и управленческой отчетности, анализ деятельности иностранной организации, внутренний аудит и внутренний контроль, а также принятие (одобрение) стандартов, методик и (или) политик, действие которых распространяется на все дочерние организации такой организации или их существенную часть</w:t>
      </w:r>
    </w:p>
    <w:p>
      <w:r>
        <w:rPr>
          <w:b/>
        </w:rPr>
        <w:t xml:space="preserve">5. </w:t>
      </w:r>
      <w:r>
        <w:t>ведение бухгалтерского или управленческого учета организации (за исключением действий по подготовке и составлению консолидированной финансовой и управленческой отчетности, а также анализу деятельности иностранной организации) осуществляется в Российской Федерации</w:t>
      </w:r>
    </w:p>
    <w:p>
      <w:r>
        <w:rPr>
          <w:b/>
        </w:rPr>
        <w:t xml:space="preserve">5. </w:t>
      </w:r>
      <w:r>
        <w:t>ведение делопроизводства организации осуществляется в Российской Федерации</w:t>
      </w:r>
    </w:p>
    <w:p>
      <w:r>
        <w:rPr>
          <w:b/>
        </w:rPr>
        <w:t xml:space="preserve">5. </w:t>
      </w:r>
      <w:r>
        <w:t>оперативное управление персоналом организации осуществляется в Российской Федерации</w:t>
      </w:r>
    </w:p>
    <w:p>
      <w:r>
        <w:rPr>
          <w:b/>
        </w:rPr>
        <w:t xml:space="preserve">6. </w:t>
      </w:r>
      <w:r>
        <w:t>иностранная организация в качестве основного вида деятельности участвует в проектах в соответствии с соглашениями о разделе продукции, концессионными соглашениями, лицензионными соглашениями или сервисными соглашениями (контрактами) на условиях риска либо иными аналогичными соглашениями с правительством соответствующего государства (территории) или с уполномоченными таким правительством институтами (органами государственной власти, государственными компаниями), являясь стороной таких соглашений</w:t>
      </w:r>
    </w:p>
    <w:p>
      <w:r>
        <w:rPr>
          <w:b/>
        </w:rPr>
        <w:t xml:space="preserve">6. </w:t>
      </w:r>
      <w:r>
        <w:t>иностранная организация признается в соответствии с частью первой настоящего Кодекса активной иностранной холдинговой компанией или активной иностранной субхолдинговой компанией</w:t>
      </w:r>
    </w:p>
    <w:p>
      <w:r>
        <w:rPr>
          <w:b/>
        </w:rPr>
        <w:t xml:space="preserve">6. </w:t>
      </w:r>
      <w:r>
        <w:t>иностранная организация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7. </w:t>
      </w:r>
      <w:r>
        <w:t>иностранная организация является эмитентом обращающихся облигаций, организацией, уполномоченной на получение процентных и иных доходов, подлежащих выплате по обращающимся облигациям, или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
        <w:rPr>
          <w:b/>
        </w:rPr>
        <w:t xml:space="preserve">7. </w:t>
      </w:r>
      <w:r>
        <w:t>в отношении обращающихся облигаций, указанных в подпункте 1 настоящего пункта, соблюдаются требования, установленные пунктом 21 статьи 310 настоящего Кодекса</w:t>
      </w:r>
    </w:p>
    <w:p>
      <w:r>
        <w:rPr>
          <w:b/>
        </w:rPr>
        <w:t xml:space="preserve">7. </w:t>
      </w:r>
      <w:r>
        <w:t>иностранные организации, указанные в подпункте 1 настоящего пункта,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
        <w:rPr>
          <w:b/>
        </w:rPr>
        <w:t xml:space="preserve">7. </w:t>
      </w:r>
      <w:r>
        <w:t>доля указанных в подпункте 1 настоящего пункта доходов иностранных организаций за период, за который составляется финансовая отчетность за финансовый год, составляет не менее 90 процентов в сумме всех доходов такой организации за указанный период</w:t>
      </w:r>
    </w:p>
    <w:p>
      <w:r>
        <w:rPr>
          <w:b/>
        </w:rPr>
        <w:t xml:space="preserve">9. </w:t>
      </w:r>
      <w:r>
        <w:t>подпункт 41 пункта 1 статьи 251 изложить в следующей редакции: "41) доходы в денежной и (или) натуральной формах, полученные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или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а именно: доходы от реализации рекламных услуг, в том числе спонсорской рекламы; доходы от реализации имущественных прав (в том числе прав использования результатов интеллектуальной деятельности и (или) средств индивидуализации); в виде имущества (включая денежные средства) и имущественных прав, полученных от автономной некоммерческой организации "Организационный комитет XXII Олимпийских зимних игр и XI Паралимпийских зимних игр 2014 года в г. Сочи"; доходы, полученные от размещения временно свободных денежных средств. Доходы, указанные в настоящем подпункте, не учитываются при определении налоговой базы при условии направления полученных доходов на цели деятельности, предусмотренные статьями 11 и 12 Федерального закона от 4 декабря 2007 года № 329-ФЗ "О физической культуре и спорте в Российской Федерации", а также уставными документами указанных общероссийских общественных объединений;"</w:t>
      </w:r>
    </w:p>
    <w:p>
      <w:r>
        <w:rPr>
          <w:b/>
        </w:rPr>
        <w:t xml:space="preserve">9. </w:t>
      </w:r>
      <w:r>
        <w:t>в абзаце первом пункта 1 статьи 256 цифры "40 000" заменить цифрами "100 000"</w:t>
      </w:r>
    </w:p>
    <w:p>
      <w:r>
        <w:rPr>
          <w:b/>
        </w:rPr>
        <w:t xml:space="preserve">9. </w:t>
      </w:r>
      <w:r>
        <w:t>в абзаце первом пункта 1 статьи 257 цифры "40 000" заменить цифрами "100 000"</w:t>
      </w:r>
    </w:p>
    <w:p>
      <w:r>
        <w:rPr>
          <w:b/>
        </w:rPr>
        <w:t xml:space="preserve">9. </w:t>
      </w:r>
      <w:r>
        <w:t>в абзаце первом пункта 3 статьи 286 цифры "10" заменить цифрами "15"</w:t>
      </w:r>
    </w:p>
    <w:p>
      <w:r>
        <w:rPr>
          <w:b/>
        </w:rPr>
        <w:t xml:space="preserve">9. </w:t>
      </w:r>
      <w:r>
        <w:t>в пункте 5 статьи 287 слова "один миллион" заменить словами "пять миллионов", слова "три миллиона" заменить словами "пятнадцать миллионов"</w:t>
      </w:r>
    </w:p>
    <w:p>
      <w:r>
        <w:rPr>
          <w:b/>
        </w:rPr>
        <w:t>Статья 3</w:t>
      </w:r>
    </w:p>
    <w:p>
      <w:r>
        <w:t>В части 1 статьи 3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2014, № 48, ст. 6657) слова "(в редакции настоящего Федерального закона)" исключить.</w:t>
      </w:r>
    </w:p>
    <w:p>
      <w:r>
        <w:rPr>
          <w:b/>
        </w:rPr>
        <w:t>Статья 4</w:t>
      </w:r>
    </w:p>
    <w:p>
      <w:r>
        <w:t>Признать утратившими силу</w:t>
      </w:r>
    </w:p>
    <w:p>
      <w:r>
        <w:t>абзацы шестнадцатый - двадцатый пункта 15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абзацы семнадцатый - двадцать первый пункта 11 статьи 4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статью 7 (в части замены слов в абзаце пятом подпункта 2 пункта 7 статьи 198 части второй Налогового кодекса Российской Федерации) Федерального закона от 18 июля 2005 года № 90-ФЗ "О внесении изменений в некоторые законодательные акты Российской Федерации" (Собрание законодательства Российской Федерации, 2005, № 30, ст. 3101)</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14 - 20, подпункты "а", "в" и "г" пункта 21, пункты 22 и 23 статьи 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 8 статьи 1, пункты 1 и 2 статьи 2 и статья 4 настоящего Федерального закона вступают в силу с 1 июля 2015 года</w:t>
      </w:r>
    </w:p>
    <w:p>
      <w:r>
        <w:rPr>
          <w:b/>
        </w:rPr>
        <w:t xml:space="preserve">4. </w:t>
      </w:r>
      <w:r>
        <w:t>Пункты 7 - 10 статьи 2 настоящего Федерального закона вступают в силу с 1 января 2016 года</w:t>
      </w:r>
    </w:p>
    <w:p>
      <w:r>
        <w:rPr>
          <w:b/>
        </w:rPr>
        <w:t xml:space="preserve">5. </w:t>
      </w:r>
      <w:r>
        <w:t>Действие положений статей 2513, 2513-1, пункта 1 и подпунктов 1 и 2 пункта 5 статьи 2515 части первой Налогового кодекса Российской Федерации и статьи 2462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2015 года</w:t>
      </w:r>
    </w:p>
    <w:p>
      <w:r>
        <w:rPr>
          <w:b/>
        </w:rPr>
        <w:t xml:space="preserve">6. </w:t>
      </w:r>
      <w:r>
        <w:t>Положения статьи 1053, пункта 7 статьи 1059, пункта 7 статьи 10510, пункта 6 статьи 10511, пункта 10 статьи 10512, пункта 14 статьи 10513, статьи 10518 части второй Налогового кодекса Российской Федерации (в редакции настоящего Федерального закона) применяются в отношении сделок, доходы и (или) расходы по которым признаются в соответствии с главой 25 части второй Налогового кодекса Российской Федерации с 1 января 2015 года, вне зависимости от даты заключения соответствующего договора</w:t>
      </w:r>
    </w:p>
    <w:p>
      <w:r>
        <w:rPr>
          <w:b/>
        </w:rPr>
        <w:t xml:space="preserve">7. </w:t>
      </w:r>
      <w:r>
        <w:t>Положения статей 256 и 257 части второй Налогового кодекса Российской Федерации (в редакции настоящего Федерального закона) применяются к объектам амортизируемого имущества, введенным в эксплуатацию начиная с 1 января 2016 года</w:t>
      </w:r>
    </w:p>
    <w:p>
      <w:r>
        <w:rPr>
          <w:b/>
        </w:rPr>
        <w:t xml:space="preserve">8. </w:t>
      </w:r>
      <w:r>
        <w:t>Действие положений подпункта 41 пункта 1 статьи 251 части второй Налогового кодекса Российской Федерации (в редакции настоящего Федерального закона) распространяется на доходы, полученные начиная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