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2004, № 45, ст. 4377; 2005, № 30, ст. 3113; 2006, № 1, ст. 20; 2007, № 1, ст. 11; № 31, ст. 3994; № 49, ст. 6063; 2008, № 30, ст. 3616; 2009, № 1, ст. 21; № 52, ст. 6450; 2011, № 30, ст. 4566; 2012, № 53, ст. 7584; 2013, № 30, ст. 4065; № 44, ст. 5635; 2015, № 1, ст. 43, 44, 47; № 14, ст. 2022) следующие изменения: 1) пункт 4 статьи 1 после слов "парфюмерно-косметической продукции" дополнить словами ", товаров бытовой химии и средств личной гигиены"; 2) в пункте 1 статьи 6: а) абзац четвертый изложить в следующей редакции: "выдача лицензий на розничную продажу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регистрация выданных лицензий, лицензий, действие которых приостановлено, и аннулированных лицензий;"; б) дополнить абзацем следующего содержания: "утверждение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 3) в статье 8: а) пункт 2 изложить в следующей редакции: "2.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этилового спирта по фармакопейным статьям, вина, фруктового вина, ликерного вина, игристого вина (шампанского), винных напитков без добавления этилового спирта, виноматериалов, сусла, виноградного сусла, пива и пивных напитков, сидра, пуаре, медовухи и для производства в соответствии с перечнем,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готовой продукции. Основное технологическое оборудование для производства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должно быть оснащено автоматическими средствами измерения и учета объема готовой продукции. Требование абзаца второго настоящего пункта не распространяется на: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уполномоченным Правительством Российской Федерации федеральным органом исполнительной власти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пунктом 6 статьи 14 настоящего Федерального закона; основное технологическое оборудование для производства вина, игристого вина (шампанского) сельскохозяйственными товаропроизводителями из винограда, выращенного на виноградниках, принадлежащих им на праве собственности или на праве аренды (далее - собственный виноград); основное технологическое оборудование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 Перечень видов основного технологического оборудования для производства и оборота этилового спирта, алкогольной и спиртосодержащей продукции утверждается Правительством Российской Федерации. Основное технологическое оборудование, указанное в абзацах первом и втором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представляющие собой комплекс технических устройств и программного обеспечения, и порядок функционирования единой государственной автоматизированной информационной системы определяются Правительством Российской Федерации. 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абзаце десятом настоящего пункта, должны обеспечивать нанесение на федеральные специальные марки и считывание с них сведений о такой продукции, указанных в пункте 31 статьи 12 настоящего Федерального закона, а также прием и передачу информации о закупке, хранении и поставках такой продукции. 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пива и пивных напитков, сидра, пуаре, медовухи, наряду с приемом и передачей информации, указанной в абзаце десятом настоящего пункта, должны обеспечивать прием и передачу информации о закупке, хранении и поставках такой продукции. 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 Программно-аппаратные средства сельскохозяйственных товаропроизводителей, использующих оборудование для учета объема оборота вина, игристого вина (шампанского), должны обеспечивать нанесение на федеральные специальные марки и считывание с них сведений о такой продукции, указанных в пункте 31 статьи 12 настоящего Федерального закона, а также прием и передачу информации об обороте (за исключением хранения) такой продукции. Программно-аппаратные средства организаций, использующих оборудование для учета объема импорта алкогольной продукции, маркируемой акцизными марками, должны обеспечивать нанесение на акцизные марки и считывание с них сведений о такой продукции, указанных в пункте 31 статьи 12 настоящего Федерального закона, а также прием и передачу информации о закупке, хранении и поставках такой продукции. 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сведений о такой продукции, указанных в пункте 31 статьи 12 настоящего Федерального закона, а также прием и передачу информации об обороте (за исключением импорта) такой продукции. 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б) пункт 21 изложить в следующей редакции: "21. Указанное в абзаце восьмом пункта 2 настоящей статьи требование не распространяется на учет объема: 1) розничной продажи пива и пивных напитков, сидра, пуаре, медовухи, спиртосодержащей продукции; 2) розничной продажи алкогольной продукции при оказании услуг общественного питания; 3) розничной продажи алкогольной продукции, осуществляемой в поселениях с численностью населения менее трех тысяч человек, в которых отсутствует точка доступа к информационно-телекоммуникационной сети "Интернет". Перечень таких поселений определяется законом субъекта Российской Федерации; 4)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 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 7) производства и оборота этилового спирта по фармакопейным статьям; 8) производства пива и пивных напитков, сидра, пуаре, медовухи с использованием основного технологического оборудования с производственной мощностью не более 300 тысяч декалитров в год; 9)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настоящего Федерального закона; 10) перевозок алкогольной продукции, а также спиртосодержащей продукции с содержанием этилового спирта не более 25 процентов объема готовой продукции; 11) производства вина, игристого вина (шампанского) сельскохозяйственными товаропроизводителями из собственного винограда и хранения таких вин."; 4) в пункте 7 статьи 9 после слова "импорта" дополнить словами "из государств, не являющихся членами ЕАЭС", слова "и (или) дистиллята коньячного (спирта коньячного)" исключить; 5) в пункте 1 статьи 102: а) подпункты 2 и 3 изложить в следующей редакции: "2) справка, прилагаемая к таможенной декларации, для импортированных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а также для алкогольной продукции, маркируемой в соответствии с настоящим Федеральным законом акцизными марками, информация об объеме оборота которой не зафиксирована в единой государственной автоматизированной информационной системе по каждой единице алкогольной продукции. Такая справка не заполняется для импортированных этилового спирта, алкогольной и спиртосодержащей продукции, являющихся товарами ЕАЭС; (В редакции федеральных законов от 03.07.2016 № 261-ФЗ; от 28.12.2017 № 433-ФЗ) 3) справка, прилагаемая к товарно-транспортной накладной, для этилового спирта, алкогольной и спиртосодержащей продукции, импортированных и являющихся товарами ЕАЭС, в целях использования такой продукции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произведенных на территории Российской Федерации или импортированных и являющихся товарами ЕАЭС, а также для алкогольной продукции, маркируемой в соответствии с настоящим Федеральным законом федеральными специальными марками, информация об объеме оборота которой не зафиксирована в единой государственной автоматизированной информационной системе по каждой единице алкогольной продукции;"; (В редакции Федерального закона от 28.12.2017 № 433-ФЗ) б) в подпункте 5 после слова "импорта" дополнить словами "из государств, не являющихся членами ЕАЭС", слова "и (или) дистиллята коньячного (спирта коньячного)" исключить; 6) в пункте 24 статьи 11: а) в абзаце первом слова "Российской Федерации, по предложению" заменить словами "Российской Федерации по предложению"; б) абзац третий изложить в следующей редакции: "Производство винодельческой продукции с защищенным географическим указанием или с защищенным наименованием места происхождения осуществляется организациями (за исключением сельскохозяйственных товаропроизводителей) из винограда, выращенного на виноградниках, принадлежащих этим организациям на праве собственности, аренды или на ином законном основании, либо из винограда, выращенного на виноградниках, которые принадлежат другим лицам и сведения о которых внесены в реестр виноградных насаждений."; 7) в статье 12: а) абзац шестой пункта 23 после слов "специальных марках," дополнить словами "определенный в порядке и по форме, которые установлены Правительством Российской Федерации, и"; б) в подпункте 1 пункта 51 слова "таможенным законодательством Таможенного союза" заменить словами "правом ЕАЭС"; 8) в пункте 1 статьи 13 слова "таможенным законодательством Таможенного союза" заменить словами "правом ЕАЭС"; 9) в пункте 6 статьи 14: а) в абзаце пятом слова "указанной в абзацах шестом и седьмом пункта 2 статьи 8" заменить словами "указанной в абзацах третьем и четвертом пункта 2 статьи 8"; б) в абзаце восьмом слова "предусмотренной абзацами шестым и седьмым пункта 2 статьи 8" заменить словами "предусмотренной абзацами третьим и четвертым пункта 2 статьи 8"; 10) в абзаце пятнадцатом пункта 3 статьи 20 слова "и технических средствах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исключить; 11) в пункте 1 статьи 26: а) в абзаце четвертом слова "предусмотренных абзацами шестым - девятым пункта 2 статьи 8" заменить словами "предусмотренных абзацами третьим - шестым пункта 2 статьи 8"; б) абзац тридцать третий изложить в следующей редакции: "отгрузка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 12) в статье 27: а) в пункте 1 слова "абзацев первого и второго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третьего пункта 23 (в части производства коньячного дистиллята обособленным подразделением организации, осуществляющим производство алкогольной продукции) статьи 11" заменить словами "абзацев первого и второго пункта 23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слова "и тридцать второго (в части производства коньячного дистиллята обособленным подразделением организации, осуществляющим производство алкогольной продукции)" исключить; б) в подпункте 2 пункта 2 слова ", абзаца третьего пункта 23 статьи 11 (в части производства коньячного дистиллята обособленным подразделением организации, осуществляющим производство алкогольной продукции)" заменить словами "статьи 11", слова "и тридцать второго (в части производства коньячного дистиллята обособленным подразделением организации, осуществляющим производство алкогольной продукции)" исключить; в) дополнить пунктами 5 - 8 следующего содержания: "5.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r>
        <w:rPr>
          <w:b/>
        </w:rPr>
        <w:t xml:space="preserve">6. </w:t>
      </w:r>
      <w:r>
        <w:t>До 1 июля 2016 года требования абзацев восьмого, шестнадцатого и семнадцатого пункта 2 статьи 8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
        <w:rPr>
          <w:b/>
        </w:rPr>
        <w:t xml:space="preserve">7. </w:t>
      </w:r>
      <w:r>
        <w:t>До 1 января 2017 года требования абзацев восьмого, шестнадцатого и семнадцатого пункта 2 статьи 8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
        <w:rPr>
          <w:b/>
        </w:rPr>
        <w:t xml:space="preserve">8. </w:t>
      </w:r>
      <w:r>
        <w:t>До 1 января 2018 года требования абзацев восьмого, шестнадцатого и семнадцатого пункта 2 статьи 8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
        <w:rPr>
          <w:b/>
        </w:rPr>
        <w:t>Статья 2</w:t>
      </w:r>
    </w:p>
    <w:p>
      <w:r>
        <w:rPr>
          <w:b/>
        </w:rPr>
        <w:t xml:space="preserve">1. </w:t>
      </w:r>
      <w:r>
        <w:t>Установить, что требования абзацев восьмого, десятого и двенадцатого пункта 2 статьи 8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не применяются в отношении производства пива и пивных напитков, сидра, пуаре, медовухи в течение трех месяцев со дня вступления в силу настоящего Федерального закона</w:t>
      </w:r>
    </w:p>
    <w:p>
      <w:r>
        <w:rPr>
          <w:b/>
        </w:rPr>
        <w:t xml:space="preserve">2. </w:t>
      </w:r>
      <w:r>
        <w:t>Установить, что требования абзацев восьмого, шестнадцатого и семнадцатого пункта 2 статьи 8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не применяются</w:t>
      </w:r>
    </w:p>
    <w:p>
      <w:r>
        <w:rPr>
          <w:b/>
        </w:rPr>
        <w:t xml:space="preserve">3. </w:t>
      </w:r>
      <w:r>
        <w:t>До 1 июля 2016 года положения абзаца пятого подпункта 1 пункта 1 статьи 25 и абзаца двадцать первого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 применяются к организациям, осуществляющим производство и оборот пива и пивных напитков, сидра, пуаре, медовухи, и к индивидуальным предпринимателям, осуществляющим закупку пива и пивных напитков, сидра, пуаре, медовухи в целях последующей розничной продажи такой продукции</w:t>
      </w:r>
    </w:p>
    <w:p>
      <w:r>
        <w:rPr>
          <w:b/>
        </w:rPr>
        <w:t xml:space="preserve">4. </w:t>
      </w:r>
      <w:r>
        <w:t>До 1 июля 2016 года непередача организациями, осуществляющими производство и оборот пива и пивных напитков, сидра, пуаре, медовухи, и индивидуальными предпринимателями, осуществляющими закупку пива и пивных напитков, сидра, пуаре, медовухи в целях последующей розничной продажи такой продукции, информации об объеме производства и оборота такой продукции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не может рассматриваться как нарушение установленного порядка учета объема производства и оборота этилового спирта, алкогольной и спиртосодержащей продукции</w:t>
      </w:r>
    </w:p>
    <w:p>
      <w:r>
        <w:rPr>
          <w:b/>
        </w:rPr>
        <w:t xml:space="preserve">2. </w:t>
      </w:r>
      <w:r>
        <w:t>до 1 января 2016 года в отношении закупки, хранения и поставок этилового спирта, алкогольной и спиртосодержащей продукции</w:t>
      </w:r>
    </w:p>
    <w:p>
      <w:r>
        <w:rPr>
          <w:b/>
        </w:rPr>
        <w:t xml:space="preserve">2. </w:t>
      </w:r>
      <w:r>
        <w:t>до 1 июля 2016 года в отношении розничной продажи алкогольной продукции в городских поселениях</w:t>
      </w:r>
    </w:p>
    <w:p>
      <w:r>
        <w:rPr>
          <w:b/>
        </w:rPr>
        <w:t xml:space="preserve">2. </w:t>
      </w:r>
      <w:r>
        <w:t>до 1 июля 2017 года в отношении розничной продажи алкогольной продукции в сельских поселениях</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пункта 5 статьи 1 настоящего Федерального закона</w:t>
      </w:r>
    </w:p>
    <w:p>
      <w:r>
        <w:rPr>
          <w:b/>
        </w:rPr>
        <w:t xml:space="preserve">2. </w:t>
      </w:r>
      <w:r>
        <w:t>Пункт 5 статьи 1 настоящего Федерального закона вступает в силу с 1 июля 2018 года. (Вносятся изменения в статью 6, которая отсутствует в Федеральном законе - см. Федеральный закон от 03.07.2016 № 261-ФЗ)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