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251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2014, № 52, ст. 7543; 2015, № 17, ст. 2473) следующие изменения</w:t>
      </w:r>
    </w:p>
    <w:p>
      <w:r>
        <w:t>в части четвертой слова "пунктом 9 статьи 18948" заменить словами "пунктом 8 статьи 18949"</w:t>
      </w:r>
    </w:p>
    <w:p>
      <w:r>
        <w:t>в части пятой слова "частью 9 статьи 18948" заменить словами "пунктом 8 статьи 18949"</w:t>
      </w:r>
    </w:p>
    <w:p>
      <w:r>
        <w:t>в части девятой слова "необходимого для конвертации" заменить словами "необходимого для мены или конвертации"</w:t>
      </w:r>
    </w:p>
    <w:p>
      <w:r>
        <w:rPr>
          <w:b/>
        </w:rPr>
        <w:t>Статья 2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2013, № 52, ст. 6975; 2014, № 52, ст. 7543) следующие изменения</w:t>
      </w:r>
    </w:p>
    <w:p>
      <w:r>
        <w:t>(Пункт утратил силу - Федеральный закон от 28.12.2022 № 556-ФЗ) 2) в подпункте 2 пункта 3 статьи 18992 слова "в пункте 5" заменить словами "в пункте 6"</w:t>
      </w:r>
    </w:p>
    <w:p>
      <w:r>
        <w:t>в пункте 10 статьи 18996 слова "пункте 3" заменить словами "абзаце втором пункта 2"</w:t>
      </w:r>
    </w:p>
    <w:p>
      <w:r>
        <w:rPr>
          <w:b/>
        </w:rPr>
        <w:t>Статья 3</w:t>
      </w:r>
    </w:p>
    <w:p>
      <w:r>
        <w:t>В части 13 статьи 36 Федерального закона от 23 декабря 2003 года № 177-ФЗ "О страховании вкладов физических лиц в банках Российской Федерации" (Собрание законодательства Российской Федерации, 2003, № 52, ст. 5029; 2008, № 52, ст. 6225; 2014, № 52, ст. 7543) слова "взносов в порядке" заменить словами "взносов, в порядке".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