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информации, информационных технологиях и о защите информации" и статьи 29 и 402 Гражданского процессуального кодекса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27 июля 2006 года № 149-ФЗ "Об информации, информационных технологиях и о защите информации" (Собрание законодательства Российской Федерации, 2006, № 31, ст. 3448; 2010, № 31, ст. 4196; 2011, № 15, ст. 2038; № 30, ст. 4600; 2012, № 31, ст. 4328; 2013, № 14, ст. 1658; № 23, ст. 2870; № 27, ст. 3479; № 52, ст. 6961, 6963; 2014, № 19, ст. 2302; № 30, ст. 4223, 4243; № 48, ст. 6645; 2015, № 1, ст. 84) следующие изменения: 1) статью 2 дополнить пунктом 20 следующего содержания: "20) поисковая система - информационная система, осуществляющая по запросу пользователя поиск в сети "Интернет" информации определенного содержания и предоставляющая пользователю сведения об указателе страницы сайта в сети "Интернет" для доступа к запрашиваемой информации, расположенной на сайтах в сети "Интернет", принадлежащих иным лицам, за исключением информационных систем, используемых для осуществления государственных и муниципальных функций, оказания государственных и муниципальных услуг, а также для осуществления иных публичных полномочий, установленных федеральными законами."; 2) дополнить статьей 103 следующего содержания: "Статья 103. Обязанности оператора поисковой системы 1. Оператор поисковой системы, распространяющий в сети "Интернет" рекламу, которая направлена на привлечение внимания потребителей, находящихся на территории Российской Федерации, по требованию гражданина (физического лица) (далее в настоящей статье - заявитель) обязан прекратить выдачу сведений об указателе страницы сайта в сети "Интернет" (далее также - ссылка), позволяющих получить доступ к информации о заявителе, распространяемой с нарушением законодательства Российской Федерации, являющейся недостоверной, а также неактуальной, утратившей значение для заявителя в силу последующих событий или действий заявителя, за исключением информации о событиях, содержащих признаки уголовно наказуемых деяний, сроки привлечения к уголовной ответственности по которым не истекли, и информации о совершении гражданином преступления, по которому не снята или не погашена судимость.</w:t>
      </w:r>
    </w:p>
    <w:p>
      <w:r>
        <w:rPr>
          <w:b/>
        </w:rPr>
        <w:t xml:space="preserve">2. </w:t>
      </w:r>
      <w:r>
        <w:t>Требование заявителя должно содержать</w:t>
      </w:r>
    </w:p>
    <w:p>
      <w:r>
        <w:rPr>
          <w:b/>
        </w:rPr>
        <w:t xml:space="preserve">3. </w:t>
      </w:r>
      <w:r>
        <w:t>В случае обнаружения неполноты сведений,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сведений. Оператор поисковой системы также вправе направить заявителю уведомление о необходимости предоставления документа, удостоверяющего личность. Указанное уведомление может быть направлено заявителю однократно</w:t>
      </w:r>
    </w:p>
    <w:p>
      <w:r>
        <w:rPr>
          <w:b/>
        </w:rPr>
        <w:t xml:space="preserve">4. </w:t>
      </w:r>
      <w:r>
        <w:t>В течение десяти рабочих дней с момента получения уведомления, указанного в части 3 настоящей статьи, заявитель принимает меры, направленные на восполнение недостающих сведений, устранение неточностей и ошибок, и направляет оператору поисковой системы уточненные сведения, а также документ, удостоверяющий личность (в случае необходимости)</w:t>
      </w:r>
    </w:p>
    <w:p>
      <w:r>
        <w:rPr>
          <w:b/>
        </w:rPr>
        <w:t xml:space="preserve">5. </w:t>
      </w:r>
      <w:r>
        <w:t>В течение десяти рабочих дней с момента получения требования заявителя или уточненных заявителем сведений (в случае направления заявителю уведомления, указанного в части 3 настоящей статьи) оператор поисковой системы обязан прекратить выдачу ссылок на информацию, указанную в требовании заявителя, при показе результатов поиска по запросам пользователей поисковой системы, содержащих имя и (или) фамилию заявителя, уведомить об этом заявителя или направить заявителю мотивированный отказ</w:t>
      </w:r>
    </w:p>
    <w:p>
      <w:r>
        <w:rPr>
          <w:b/>
        </w:rPr>
        <w:t xml:space="preserve">6. </w:t>
      </w:r>
      <w:r>
        <w:t>Оператор поисковой системы направляет заявителю уведомление об удовлетворении указанного в части 1 настоящей статьи требования заявителя или мотивированный отказ в его удовлетворении в той же форме, в которой было получено указанное требование</w:t>
      </w:r>
    </w:p>
    <w:p>
      <w:r>
        <w:rPr>
          <w:b/>
        </w:rPr>
        <w:t xml:space="preserve">7. </w:t>
      </w:r>
      <w:r>
        <w:t>Заявитель, считающий отказ оператора поисковой системы необоснованным, вправе обратиться в суд с исковым заявлением о прекращении выдачи ссылок на информацию, указанную в требовании заявителя</w:t>
      </w:r>
    </w:p>
    <w:p>
      <w:r>
        <w:rPr>
          <w:b/>
        </w:rPr>
        <w:t xml:space="preserve">8. </w:t>
      </w:r>
      <w:r>
        <w:t>Оператор поисковой системы обязан не раскрывать информацию о факте обращения к нему заявителя с требованием, указанным в части 1 настоящей статьи, за исключением случаев, установленных федеральными законами."</w:t>
      </w:r>
    </w:p>
    <w:p>
      <w:r>
        <w:rPr>
          <w:b/>
        </w:rPr>
        <w:t xml:space="preserve">2. </w:t>
      </w:r>
      <w:r>
        <w:t>фамилию, имя, отчество, паспортные данные, контактную информацию (номера телефона и (или) факса, адрес электронной почты, почтовый адрес)</w:t>
      </w:r>
    </w:p>
    <w:p>
      <w:r>
        <w:rPr>
          <w:b/>
        </w:rPr>
        <w:t xml:space="preserve">2. </w:t>
      </w:r>
      <w:r>
        <w:t>информацию о заявителе, указанную в части 1 настоящей статьи, выдача ссылок на которую подлежит прекращению</w:t>
      </w:r>
    </w:p>
    <w:p>
      <w:r>
        <w:rPr>
          <w:b/>
        </w:rPr>
        <w:t xml:space="preserve">2. </w:t>
      </w:r>
      <w:r>
        <w:t>указатель страницы сайта в сети "Интернет", на которой размещена информация, указанная в части 1 настоящей статьи</w:t>
      </w:r>
    </w:p>
    <w:p>
      <w:r>
        <w:rPr>
          <w:b/>
        </w:rPr>
        <w:t xml:space="preserve">2. </w:t>
      </w:r>
      <w:r>
        <w:t>основание для прекращения выдачи ссылок поисковой системой</w:t>
      </w:r>
    </w:p>
    <w:p>
      <w:r>
        <w:rPr>
          <w:b/>
        </w:rPr>
        <w:t xml:space="preserve">2. </w:t>
      </w:r>
      <w:r>
        <w:t>согласие заявителя на обработку его персональных данных</w:t>
      </w:r>
    </w:p>
    <w:p>
      <w:r>
        <w:rPr>
          <w:b/>
        </w:rPr>
        <w:t>Статья 2</w:t>
      </w:r>
    </w:p>
    <w:p>
      <w:r>
        <w:t>Внести в Гражданский процессуальный кодекс Российской Федерации (Собрание законодательства Российской Федерации, 2002, № 46, ст. 4532; 2012, № 7, ст. 784; 2013, № 19, ст. 2326) следующие изменения</w:t>
      </w:r>
    </w:p>
    <w:p>
      <w:r>
        <w:t>статью 29 дополнить частью шестой2 следующего содержания: "62. Иски о прекращении выдачи оператором поисковой системы ссылок, позволяющих получить доступ к информации в информационно-телекоммуникационной сети "Интернет", могут предъявляться также в суд по месту жительства истца."</w:t>
      </w:r>
    </w:p>
    <w:p>
      <w:r>
        <w:t>в части третьей статьи 402: а) пункт 2 дополнить словами ", и (или) распространяет рекламу в информационно-телекоммуникационной сети "Интернет", направленную на привлечение внимания потребителей, находящихся на территории Российской Федерации"; б) дополнить пунктом 11 следующего содержания: "11) по делу о прекращении выдачи оператором поисковой системы ссылок, позволяющих получить доступ к информации в информационно-телекоммуникационной сети "Интернет", истец имеет место жительства в Российской Федерации."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