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16 Федерального закона "О государственной регистрации прав на недвижимое имущество и сделок с ним" и статью 45 Федерального закона "О государственном кадастре недвижимости"</w:t>
      </w:r>
    </w:p>
    <w:p>
      <w:r>
        <w:rPr>
          <w:b/>
        </w:rPr>
        <w:t>Статья 1</w:t>
      </w:r>
    </w:p>
    <w:p>
      <w:r>
        <w:t>Внести в пункт 1 статьи 16 Федерального закона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2003, N 24, ст. 2244; 2004, N 27, ст. 2711; N 35, ст. 3607; N 45, ст. 4377; 2005, N 1, ст. 22; 2006, N 27, ст. 2881; 2007, N 41, ст. 4845; 2008, N 20, ст. 2251; 2009, N 1, ст. 14; N 19, ст. 2283; N 52, ст. 6410; 2010, N 15, ст. 1756; N 49, ст. 6424; 2011, N 27, ст. 3880; N 49, ст. 7061; N 50, ст. 7347, 7365; 2012, N 31, ст. 4322; 2013, N 30, ст. 4083; N 51, ст. 6699; 2014, N 26, ст. 3377; N 30, ст. 4218; N 52, ст. 7558; 2015, N 14, ст. 2022) следующие изменения</w:t>
      </w:r>
    </w:p>
    <w:p>
      <w:r>
        <w:t>абзац первый изложить в следующей редакции: "1. Государственная регистрация прав проводится на основании заявления правообладателя, сторон договора или уполномоченного им (ими) на то лица при наличии у него нотариально удостоверенной доверенности, если иное не установлено федеральным законом, а также по требованию судебного пристава-исполнителя. В случаях, предусмотренных федеральным законом, государственная регистрация прав проводится на основании заявления органа государственной власти, органа местного самоуправления или организации. В случае, если право, ограничение (обременение) права на недвижимое имущество возникают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государственная регистрация таких права, ограничения (обременения) права либо сделки проводится на основании заявления соответствующих органа государственной власти или органа местного самоуправления. Лицо, в отношении которого принят акт органа государственной власти или акт органа местного самоуправления либо которым совершена сделка с органом государственной власти или органом местного самоуправления, в том числе на основании такого акта, вправе представить заявление о государственной регистрации соответствующих права, ограничения (обременения) права на недвижимое имущество либо сделки и необходимые для государственной регистрации документы по собственной инициативе. Форма заявления о государственной регистрации прав и требования к его заполнению, а также требования к формату заявления о государственной регистрации прав в электронной форме утверждаются органом нормативно-правового регулирования в сфере государственной регистрации прав. С заявлением о государственной регистрации права собственности Российской Федерации на лесные участки в границах земель лесного фонда обращается орган государственной власти субъекта Российской Федерации в случае, если ему переданы полномочия Российской Федерации по предоставлению лесных участков в границах земель лесного фонда."</w:t>
      </w:r>
    </w:p>
    <w:p>
      <w:r>
        <w:t>в абзаце втором первое предложение исключить</w:t>
      </w:r>
    </w:p>
    <w:p>
      <w:r>
        <w:rPr>
          <w:b/>
        </w:rPr>
        <w:t>Статья 2</w:t>
      </w:r>
    </w:p>
    <w:p>
      <w:r>
        <w:t>Статью 45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3616; 2009, N 52, ст. 6410; 2011, N 23, ст. 3269; 2013, N 30, ст. 4083; 2014, N 52, ст. 7558) дополнить частью 4-1 следующего содержания: "4-1. В случае, если в государственном кадастре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кадастрового учета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в уполномоченные государственные органы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нем.".</w:t>
      </w:r>
    </w:p>
    <w:p>
      <w:r>
        <w:rPr>
          <w:b/>
        </w:rPr>
        <w:t>Статья 3</w:t>
      </w:r>
    </w:p>
    <w:p>
      <w:r>
        <w:t>Настоящий Федеральный закон вступает в силу с 1 декабря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