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30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2005, № 1, ст. 45; 2008, № 15, ст. 1447; 2013, № 51, ст. 6683; 2014, № 19, ст. 2317; № 26, ст. 3379, 3395) дополнить частью четырнадцатой следующего содержания: "В случаях, если для осуществления банковских операций и других сделок кредитной организации необходимы сведения, содержащиеся в Едином государственном реестре прав на недвижимое имущество и сделок с ним, или сведения, внесенные в государственный кадастр недвижимости, кредитная организация не вправе требовать от клиента представление таких сведений. В указанных случаях кредитная организация в порядке и способами, которые установлены Федеральным законом от 21 июля 1997 года № 122-ФЗ "О государственной регистрации прав на недвижимое имущество и сделок с ним" и Федеральным законом от 24 июля 2007 года № 221-ФЗ "О государственном кадастре недвижимости", в течение трех рабочих дней со дня обращения гражданина, его представителя или представителя юридического лица запрашивает и получает в установленные указанными федеральными законами сроки в федеральном органе исполнительной власти, уполномоченном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или подведомственном ему государственном бюджетном учреждении, наделенном соответствующими полномочиями в соответствии с решением такого органа, сведения, содержащиеся в Едином государственном реестре прав на недвижимое имущество и сделок с ним, или сведения, внесенные в государственный кадастр недвижимости, в электронной форме.".</w:t>
      </w:r>
    </w:p>
    <w:p>
      <w:r>
        <w:rPr>
          <w:b/>
        </w:rPr>
        <w:t>Статья 2</w:t>
      </w:r>
    </w:p>
    <w:p>
      <w:r>
        <w:t>Статью 6 Закона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1999, № 47, ст. 5622; 2003, № 50, ст. 4858; 2005, № 10, ст. 760; 2010, № 17, ст. 1988; 2011, № 49, ст. 7040; 2012, № 53, ст. 7592; 2013, № 30, ст. 4067; 2015, № 10, ст. 1409) дополнить пунктом 22 следующего содержания: "22. В случаях, если для осуществления страхования необходимы сведения, содержащиеся в Едином государственном реестре прав на недвижимое имущество и сделок с ним, или сведения, внесенные в государственный кадастр недвижимости, страховая организация не вправе требовать от страхователей, застрахованных лиц, выгодоприобретателей, а также лиц, имеющих намерение заключить договор страхования, представление таких сведений. В указанных случаях страховая организация в порядке и способами, которые установлены Федеральным законом от 21 июля 1997 года № 122-ФЗ "О государственной регистрации прав на недвижимое имущество и сделок с ним" и Федеральным законом от 24 июля 2007 года № 221-ФЗ "О государственном кадастре недвижимости", в течение трех рабочих дней со дня обращения гражданина, его представителя или представителя юридического лица запрашивает и получает в установленные указанными федеральными законами сроки в федеральном органе исполнительной власти, уполномоченном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или подведомственном ему государственном бюджетном учреждении, наделенном соответствующими полномочиями в соответствии с решением такого органа, сведения, содержащиеся в Едином государственном реестре прав на недвижимое имущество и сделок с ним, или сведения, внесенные в государственный кадастр недвижимости, в электронной форме.".</w:t>
      </w:r>
    </w:p>
    <w:p>
      <w:r>
        <w:rPr>
          <w:b/>
        </w:rPr>
        <w:t>Статья 3</w:t>
      </w:r>
    </w:p>
    <w:p>
      <w:r>
        <w:t>Основы законодательства Российской Федерации о нотариате от 11 февраля 1993 года № 4462-I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2007, № 1, ст. 21; 2011, № 50, ст. 7347; 2013, № 51, ст. 6699; 2015, № 1, ст. 10; № 13, ст. 1811) дополнить статьей 471 следующего содержания: "Статья 471. Совершение нотариальных действий, требующих использования сведений, содержащихся в Едином государственном реестре прав на недвижимое имущество и сделок с ним и государственном кадастре недвижимости В случаях, если для совершения нотариального действия необходимы сведения, содержащиеся в Едином государственном реестре прав на недвижимое имущество и сделок с ним, или сведения, внесенные в государственный кадастр недвижимости, нотариусы не вправе требовать представление таких сведений от обратившегося за совершением данного нотариального действия гражданина, его представителя или представителя юридического лица. Для совершения данного нотариального действия нотариус в порядке и способами, которые установлены Федеральным законом от 21 июля 1997 года № 122-ФЗ "О государственной регистрации прав на недвижимое имущество и сделок с ним" и Федеральным законом от 24 июля 2007 года № 221-ФЗ "О государственном кадастре недвижимости", в течение трех рабочих дней со дня обращения гражданина, его представителя или представителя юридического лица запрашивает и получает в установленные указанными федеральными законами сроки в федеральном органе исполнительной власти, уполномоченном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или подведомственном ему государственном бюджетном учреждении, наделенном соответствующими полномочиями в соответствии с решением такого органа, сведения, содержащиеся в Едином государственном реестре прав на недвижимое имущество и сделок с ним, или сведения, внесенные в государственный кадастр недвижимости.".</w:t>
      </w:r>
    </w:p>
    <w:p>
      <w:r>
        <w:rPr>
          <w:b/>
        </w:rPr>
        <w:t>Статья 4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5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6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