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4554; 2002, № 22, ст. 2026; № 30, ст. 3021, 3027; 2003, № 21, ст. 1958; 2004, № 27, ст. 2715; № 31, ст. 3231; № 34, ст. 3518, 3527; № 49, ст. 4840; 2005, № 1, ст. 30, 38; № 25, ст. 2427; № 27, ст. 2710, 2717; № 30, ст. 3104; № 43, ст. 4350; 2006, № 31, ст. 3452; № 50, ст. 5279, 5286; 2007, № 1, ст. 20; № 13, ст. 1465; № 21, ст. 2462; № 31, ст. 4013; № 45, ст. 5416; № 49, ст. 6045; № 50, ст. 6237; 2008, № 18, ст. 1942; № 30, ст. 3614; № 49, ст. 5723; 2009, № 18, ст. 2147; № 23, ст. 2772; № 29, ст. 3598, 3639; № 30, ст. 3739; № 39, ст. 4534; № 45, ст. 5271; № 48, ст. 5726, 5731, 5733; № 52, ст. 6444; 2010, № 15, ст. 1737; № 21, ст. 2524; № 31, ст. 4176, 4198; № 32, ст. 4298; 2011, № 1, ст. 7; № 17, ст. 2318; № 26, ст. 3652; № 30, ст. 4583; № 45, ст. 6335; № 48, ст. 6729, 6731; № 49, ст. 7016, 7037; 2012, № 10, ст. 1164; № 19, ст. 2281; № 26, ст. 3447; № 41, ст. 5526; № 49, ст. 6750; № 53, ст. 7604; 2013, № 23, ст. 2866; № 27, ст. 3444; № 44, ст. 5645; № 48, ст. 6165; № 49, ст. 6335; № 52, ст. 6985; 2014, № 14, ст. 1544; № 26, ст. 3373; № 40, ст. 5315, 5316; № 45, ст. 6157; № 48, ст. 6647, 6657, 6660, 6663; 2015, № 1, ст. 15, 18; № 24, ст. 3373, 3377; № 27, ст. 3968; № 41, ст. 5632) следующие изменения: 1) в статье 2142: а) в наименовании слова "вкладам в банках" заменить словами "вкладам физических лиц в банках, находящихся на территории Российской Федерации"; б) слова "В отношении" заменить словами "1. В отношении", после слов "в банках," дополнить словами "находящихся на территории Российской Федерации,"; в) дополнить пунктами 2 - 4 следующего содержания: "2. При определении налоговой базы не учитываются доходы в виде процентов по рублевым вкладам, которые на дату заключения договора либо продления договора были установлены в размере, не превышающем действующую ставку рефинансирования Центрального банка Российской Федерации, увеличенную на пять процентных пунктов, при условии, что в течение периода начисления процентов размер процентов по вкладу не повышался и с момента, когда процентная ставка по рублевому вкладу превысила ставку рефинансирования Центрального банка Российской Федерации, увеличенную на пять процентных пунктов, прошло не более трех лет.</w:t>
      </w:r>
    </w:p>
    <w:p>
      <w:r>
        <w:rPr>
          <w:b/>
        </w:rPr>
        <w:t xml:space="preserve">3. </w:t>
      </w:r>
      <w:r>
        <w:t>В отношении доходов в виде процентов по рублевым вкладам в банках, находящихся на территории Российской Федерации, начисленных за период с 15 декабря 2014 года по 31 декабря 2015 года, при определении налоговой базы ставка рефинансирования Центрального банка Российской Федерации увеличивается на десять процентных пунктов</w:t>
      </w:r>
    </w:p>
    <w:p>
      <w:r>
        <w:rPr>
          <w:b/>
        </w:rPr>
        <w:t xml:space="preserve">4. </w:t>
      </w:r>
      <w:r>
        <w:t>В отношении доходов, налоговая база по которым определяется в соответствии с настоящей статьей, налог исчисляется, удерживается и перечисляется налоговым агентом.";</w:t>
      </w:r>
    </w:p>
    <w:p>
      <w:r>
        <w:rPr>
          <w:b/>
        </w:rPr>
        <w:t xml:space="preserve">3. </w:t>
      </w:r>
      <w:r>
        <w:t>В отношении доходов в виде платы за использование денежных средств членов кредитного потребительского кооператива (пайщиков),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начисленных за период с 15 декабря 2014 года по 31 декабря 2015 года, при определении налоговой базы ставка рефинансирования Центрального банка Российской Федерации увеличивается на десять процентных пунктов</w:t>
      </w:r>
    </w:p>
    <w:p>
      <w:r>
        <w:rPr>
          <w:b/>
        </w:rPr>
        <w:t xml:space="preserve">4. </w:t>
      </w:r>
      <w:r>
        <w:t>В отношении доходов, налоговая база по которым определяется в соответствии с настоящей статьей, налог исчисляется, удерживается и перечисляется налоговым агентом.";</w:t>
      </w:r>
    </w:p>
    <w:p>
      <w:r>
        <w:rPr>
          <w:b/>
        </w:rPr>
        <w:t xml:space="preserve">4. </w:t>
      </w:r>
      <w:r>
        <w:t>в статье 2142.1:</w:t>
      </w:r>
    </w:p>
    <w:p>
      <w:r>
        <w:rPr>
          <w:b/>
        </w:rPr>
        <w:t xml:space="preserve">4. </w:t>
      </w:r>
      <w:r>
        <w:t>слова "В отношении" заменить словами "1. В отношении"</w:t>
      </w:r>
    </w:p>
    <w:p>
      <w:r>
        <w:rPr>
          <w:b/>
        </w:rPr>
        <w:t xml:space="preserve">4. </w:t>
      </w:r>
      <w:r>
        <w:t>дополнить пунктами 2 - 4 следующего содержания: "2. При определении налоговой базы не учитываются доходы в случае, если проценты, исходя из которых рассчитана сумма платы за использование денежных средств членов кредитного потребительского кооператива (пайщиков), проценты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которые на дату заключения договора либо продления договора были установлены в размере, не превышающем действующую ставку рефинансирования Центрального банка Российской Федерации, увеличенную на пять процентных пунктов, при условии, что в течение периода начисления процентов размер процентов по договору не повышался и с момента, когда процентная ставка по договору превысила ставку рефинансирования Центрального банка Российской Федерации, увеличенную на пять процентных пунктов, прошло не более трех лет</w:t>
      </w:r>
    </w:p>
    <w:p>
      <w:r>
        <w:rPr>
          <w:b/>
        </w:rPr>
        <w:t xml:space="preserve">4. </w:t>
      </w:r>
      <w:r>
        <w:t>в статье 217:</w:t>
      </w:r>
    </w:p>
    <w:p>
      <w:r>
        <w:rPr>
          <w:b/>
        </w:rPr>
        <w:t xml:space="preserve">4. </w:t>
      </w:r>
      <w:r>
        <w:t>в пункте 2 статьи 224:</w:t>
      </w:r>
    </w:p>
    <w:p>
      <w:r>
        <w:rPr>
          <w:b/>
        </w:rPr>
        <w:t xml:space="preserve">4. </w:t>
      </w:r>
      <w:r>
        <w:t>в абзаце третьем пункта 1 статьи 363 слово "октября" заменить словом "декабря"</w:t>
      </w:r>
    </w:p>
    <w:p>
      <w:r>
        <w:rPr>
          <w:b/>
        </w:rPr>
        <w:t xml:space="preserve">4. </w:t>
      </w:r>
      <w:r>
        <w:t>в абзаце третьем пункта 1 статьи 397 слово "октября" заменить словом "декабря"</w:t>
      </w:r>
    </w:p>
    <w:p>
      <w:r>
        <w:rPr>
          <w:b/>
        </w:rPr>
        <w:t xml:space="preserve">4. </w:t>
      </w:r>
      <w:r>
        <w:t>в пункте 1 статьи 409 слово "октября" заменить словом "декабря"</w:t>
      </w:r>
    </w:p>
    <w:p>
      <w:r>
        <w:rPr>
          <w:b/>
        </w:rPr>
        <w:t xml:space="preserve">4. </w:t>
      </w:r>
      <w:r>
        <w:t>пункты 27 и 271 признать утратившими силу</w:t>
      </w:r>
    </w:p>
    <w:p>
      <w:r>
        <w:rPr>
          <w:b/>
        </w:rPr>
        <w:t xml:space="preserve">4. </w:t>
      </w:r>
      <w:r>
        <w:t>дополнить пунктом 61 следующего содержания: "61) доходы в виде возмещенных налогоплательщику на основании решения суда судебных расходов, предусмотренных гражданским процессуальным, арбитражным процессуальным законодательством, законодательством об административном судопроизводстве, понесенных налогоплательщиком при рассмотрении дела в суде."</w:t>
      </w:r>
    </w:p>
    <w:p>
      <w:r>
        <w:rPr>
          <w:b/>
        </w:rPr>
        <w:t xml:space="preserve">4. </w:t>
      </w:r>
      <w:r>
        <w:t>абзац пятый изложить в следующей редакции: "процентных доходов по вкладам в банках, находящихся на территории Российской Федерации, налоговая база по которым определяется в соответствии со статьей 2142 настоящего Кодекса;"</w:t>
      </w:r>
    </w:p>
    <w:p>
      <w:r>
        <w:rPr>
          <w:b/>
        </w:rPr>
        <w:t xml:space="preserve">4. </w:t>
      </w:r>
      <w:r>
        <w:t>абзац седьмой изложить в следующей редакции: "доходов в виде платы за использование денежных средств членов кредитного потребительского кооператива (пайщиков), а также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налоговая база по которым определяется в соответствии со статьей 2142.1 настоящего Кодекса."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второй - пятый пункта 3 статьи 1 Федерального закона от 30 мая 2001 года № 71-ФЗ "О внесении изменений и дополнений в часть вторую Налогового кодекса Российской Федерации (главу 23 "Налог на доходы физических лиц")" (Собрание законодательства Российской Федерации, 2001, № 23, ст. 2289)</w:t>
      </w:r>
    </w:p>
    <w:p>
      <w:r>
        <w:t>пункт 1 статьи 1 Федерального закона от 22 мая 2003 года № 55-ФЗ "О внесении изменений в статьи 217 и 224 части второй Налогового кодекса Российской Федерации" (Собрание законодательства Российской Федерации, 2003, № 21, ст. 1958)</w:t>
      </w:r>
    </w:p>
    <w:p>
      <w:r>
        <w:t>подпункт "г" пункта 8 статьи 1 Федерального закона от 24 июля 2007 года № 216-ФЗ "О внесении изменений в часть вторую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2007, № 31, ст. 4013)</w:t>
      </w:r>
    </w:p>
    <w:p>
      <w:r>
        <w:t>подпункт "б" пункта 4 статьи 1 Федерального закона от 22 июля 2008 года № 158-ФЗ "О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сборах" (Собрание законодательства Российской Федерации, 2008, № 30, ст. 3614)</w:t>
      </w:r>
    </w:p>
    <w:p>
      <w:r>
        <w:t>пункт 2 статьи 1 Федерального закона от 27 июля 2010 года № 207-ФЗ "О внесении изменений в главу 23 части второй Налогового кодекса Российской Федерации" (Собрание законодательства Российской Федерации, 2010, № 31, ст. 4176)</w:t>
      </w:r>
    </w:p>
    <w:p>
      <w:r>
        <w:t>статью 2 Федерального закона от 29 декабря 2014 года № 462-ФЗ "О внесении изменений в статьи 46 и 741 части первой и статью 217 части второй Налогового кодекса Российской Федерации" (Собрание законодательства Российской Федерации, 2015, № 1, ст. 15)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Подпункты "а", "б" и абзацы второй и четвертый подпункта "в" пункта 1, подпункт "а", абзацы второй и четвертый подпункта "б" пункта 2, подпункт "а" пункта 3 и пункт 4 статьи 1 настоящего Федерального закона вступают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</w:t>
      </w:r>
    </w:p>
    <w:p>
      <w:r>
        <w:rPr>
          <w:b/>
        </w:rPr>
        <w:t xml:space="preserve">3. </w:t>
      </w:r>
      <w:r>
        <w:t>Статья 2 настоящего Федерального закона вступает в силу с 1 января 2016 года</w:t>
      </w:r>
    </w:p>
    <w:p>
      <w:r>
        <w:rPr>
          <w:b/>
        </w:rPr>
        <w:t xml:space="preserve">4. </w:t>
      </w:r>
      <w:r>
        <w:t>Действие положений пункта 3 статьи 2142 части второй Налогового кодекса Российской Федерации (в редакции настоящего Федерального закона) распространяется на правоотношения при определении налоговой базы по налогу на доходы физических лиц в отношении доходов в виде процентов по рублевым вкладам в банках, находящихся на территории Российской Федерации, начисленных за период с 15 декабря 2014 года</w:t>
      </w:r>
    </w:p>
    <w:p>
      <w:r>
        <w:rPr>
          <w:b/>
        </w:rPr>
        <w:t xml:space="preserve">5. </w:t>
      </w:r>
      <w:r>
        <w:t>Действие положений пункта 3 статьи 2142.1 части второй Налогового кодекса Российской Федерации (в редакции настоящего Федерального закона) распространяется на правоотношения при определении налоговой базы по налогу на доходы физических лиц в отношении доходов в виде платы за использование денежных средств членов кредитного потребительского кооператива (пайщиков), процентов за использование сельскохозяйственным кредитным потребительским кооперативом средств,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кооператива, начисленных за период с 15 декабря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