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Лесной кодекс Российской Федерации в части совершенствования регулирования защиты лесов от вредных организмов</w:t>
      </w:r>
    </w:p>
    <w:p>
      <w:r>
        <w:rPr>
          <w:b/>
        </w:rPr>
        <w:t>Статья 1</w:t>
      </w:r>
    </w:p>
    <w:p>
      <w:r>
        <w:t>Внести в Лесной кодекс Российской Федерации (Собрание законодательства Российской Федерации, 2006, № 50, ст. 5278; 2008, № 20, ст. 2251; № 30, ст. 3597, 3599, 3616; № 52, ст. 6236; 2009, № 11, ст. 1261; № 29, ст. 3601; № 30, ст. 3735; № 52, ст. 6441; 2010, № 30, ст. 3998; 2011, № 1, ст. 54; № 25, ст. 3530; № 27, ст. 3880; № 29, ст. 4291; № 30, ст. 4590; № 48, ст. 6732; № 50, ст. 7343; 2012, № 26, ст. 3446; № 31, ст. 4322; 2013, № 51, ст. 6680; № 52, ст. 6961, 6971, 6980; 2014, № 11, ст. 1092; № 26, ст. 3377, 3386; № 30, ст. 4251; 2015, № 27, ст. 3997; № 29, ст. 4350, 4359) следующие изменения</w:t>
      </w:r>
    </w:p>
    <w:p>
      <w:r>
        <w:t>часть 1 статьи 3 изложить в следующей редакции: "1. Лесное законодательство регулирует отношения в области использования, охраны, защиты и воспроизводства лесов (лесные отношения)."</w:t>
      </w:r>
    </w:p>
    <w:p>
      <w:r>
        <w:t>наименование главы 3 изложить в следующей редакции: "Глава 3. Охрана лесов"</w:t>
      </w:r>
    </w:p>
    <w:p>
      <w:r>
        <w:t>в статье 51: а) в наименовании слова "и о защите" исключить; б) в части 1 слова ", а также защите от вредных организмов" исключить; в) в части 2 слова "и защита" исключить, слово "осуществляются" заменить словом "осуществляется"; г) в части 3 слова "и защиты" исключить</w:t>
      </w:r>
    </w:p>
    <w:p>
      <w:r>
        <w:t>в статье 531: а) в пункте 7 части 2 слова "и проведения санитарно-оздоровительных мероприятий" исключить; б) в части 4 слово "вырубка" заменить словом "рубка"</w:t>
      </w:r>
    </w:p>
    <w:p>
      <w:r>
        <w:t>в статье 535: а) в наименовании слова "или санитарной безопасности" исключить; б) слова "или санитарной безопасности" исключить</w:t>
      </w:r>
    </w:p>
    <w:p>
      <w:r>
        <w:t>часть 7 статьи 537 признать утратившей силу</w:t>
      </w:r>
    </w:p>
    <w:p>
      <w:r>
        <w:t>статьи 54 - 56 признать утратившими силу</w:t>
      </w:r>
    </w:p>
    <w:p>
      <w:r>
        <w:t>в статье 57: а) в наименовании слова "и защите" исключить; б) в части 1: в абзаце первом слова "и защите" исключить; пункт 4 признать утратившим силу; в) в части 2 слова "и защите" исключить</w:t>
      </w:r>
    </w:p>
    <w:p>
      <w:r>
        <w:t>в статье 60: а) в наименовании слова "и о защите" исключить; б) в части 1 слова "и о защите" исключить; в) в части 2 слова "и о защите" исключить</w:t>
      </w:r>
    </w:p>
    <w:p>
      <w:r>
        <w:t>дополнить главой 31 следующего содержания: "Глава 31. Защита лесов</w:t>
      </w:r>
    </w:p>
    <w:p>
      <w:r>
        <w:rPr>
          <w:b/>
        </w:rPr>
        <w:t>Статья 601. Общие положения о защите лесов</w:t>
      </w:r>
    </w:p>
    <w:p>
      <w:r>
        <w:rPr>
          <w:b/>
        </w:rPr>
        <w:t xml:space="preserve">1. </w:t>
      </w:r>
      <w:r>
        <w:t>Леса подлежат защите от вредных организмов (жизнеспособных растений любых видов, сортов или биологических типов, животных либо болезнетворных организмов любых видов, биологических типов, которые способны нанести вред лесам и лесным ресурсам)</w:t>
      </w:r>
    </w:p>
    <w:p>
      <w:r>
        <w:rPr>
          <w:b/>
        </w:rPr>
        <w:t xml:space="preserve">2. </w:t>
      </w:r>
      <w:r>
        <w:t>Защита лесов направлена на выявление в лесах вредных организмов и предупреждение их распространения, а в случае возникновения очагов вредных организмов - на их ликвидацию</w:t>
      </w:r>
    </w:p>
    <w:p>
      <w:r>
        <w:rPr>
          <w:b/>
        </w:rPr>
        <w:t xml:space="preserve">3. </w:t>
      </w:r>
      <w:r>
        <w:t>Защита лесов от вредных организмов, внесенных в перечень карантинных объектов, осуществляется в соответствии с Федеральным законом от 21 июля 2014 года № 206-ФЗ "О карантине растений"</w:t>
      </w:r>
    </w:p>
    <w:p>
      <w:r>
        <w:rPr>
          <w:b/>
        </w:rPr>
        <w:t xml:space="preserve">4. </w:t>
      </w:r>
      <w:r>
        <w:t>Защита лесов осуществляется органами государственной власти, органами местного самоуправления в пределах их полномочий, определенных в соответствии со статьями 81 - 84 настоящего Кодекса, если иное не предусмотрено настоящим Кодексом, другими федеральными законами</w:t>
      </w:r>
    </w:p>
    <w:p>
      <w:r>
        <w:rPr>
          <w:b/>
        </w:rPr>
        <w:t xml:space="preserve">5. </w:t>
      </w:r>
      <w:r>
        <w:t>Невыполнение гражданами, юридическими лицами, осуществляющими использование лесов,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лесными участками или права безвозмездного пользования лесными участками</w:t>
      </w:r>
    </w:p>
    <w:p>
      <w:r>
        <w:rPr>
          <w:b/>
        </w:rPr>
        <w:t>Статья 602. Мероприятия по защите лесов</w:t>
      </w:r>
    </w:p>
    <w:p>
      <w:r>
        <w:rPr>
          <w:b/>
        </w:rPr>
        <w:t xml:space="preserve">1. </w:t>
      </w:r>
      <w:r>
        <w:t>Защита лесов включает в себя выполнение мер санитарной безопасности в лесах и ликвидацию очагов вредных организмов</w:t>
      </w:r>
    </w:p>
    <w:p>
      <w:r>
        <w:rPr>
          <w:b/>
        </w:rPr>
        <w:t xml:space="preserve">2. </w:t>
      </w:r>
      <w:r>
        <w:t>Защита лесов, расположенных на землях лесного фонда, землях обороны и безопасности, землях особо охраняемых природных территорий, осуществляется в соответствии с настоящим Кодексом</w:t>
      </w:r>
    </w:p>
    <w:p>
      <w:r>
        <w:rPr>
          <w:b/>
        </w:rPr>
        <w:t xml:space="preserve">3. </w:t>
      </w:r>
      <w:r>
        <w:t>Защита лесов, расположенных на землях, не указанных в части 2 настоящей статьи, осуществляется в соответствии с настоящим Кодексом, если иное не установлено другими федеральными законами</w:t>
      </w:r>
    </w:p>
    <w:p>
      <w:r>
        <w:rPr>
          <w:b/>
        </w:rPr>
        <w:t>Статья 603. Санитарная безопасность в лесах</w:t>
      </w:r>
    </w:p>
    <w:p>
      <w:r>
        <w:rPr>
          <w:b/>
        </w:rPr>
        <w:t xml:space="preserve">1. </w:t>
      </w:r>
      <w:r>
        <w:t>Меры санитарной безопасности в лесах включают в себя</w:t>
      </w:r>
    </w:p>
    <w:p>
      <w:r>
        <w:rPr>
          <w:b/>
        </w:rPr>
        <w:t xml:space="preserve">2. </w:t>
      </w:r>
      <w:r>
        <w:t>Меры санитарной безопасности в лесах, указанные в пунктах 3 - 5 части 1 настоящей статьи, осуществляются в соответствии с лесным планом субъекта Российской Федерации, лесохозяйственным регламентом лесничества, лесопарка и проектом освоения лесов</w:t>
      </w:r>
    </w:p>
    <w:p>
      <w:r>
        <w:rPr>
          <w:b/>
        </w:rPr>
        <w:t xml:space="preserve">3. </w:t>
      </w:r>
      <w:r>
        <w:t>Правила санитарной безопасности в лесах устанавливаются Правительством Российской Федерации</w:t>
      </w:r>
    </w:p>
    <w:p>
      <w:r>
        <w:rPr>
          <w:b/>
        </w:rPr>
        <w:t xml:space="preserve">1. </w:t>
      </w:r>
      <w:r>
        <w:t>лесозащитное районирование</w:t>
      </w:r>
    </w:p>
    <w:p>
      <w:r>
        <w:rPr>
          <w:b/>
        </w:rPr>
        <w:t xml:space="preserve">1. </w:t>
      </w:r>
      <w:r>
        <w:t>государственный лесопатологический мониторинг</w:t>
      </w:r>
    </w:p>
    <w:p>
      <w:r>
        <w:rPr>
          <w:b/>
        </w:rPr>
        <w:t xml:space="preserve">1. </w:t>
      </w:r>
      <w:r>
        <w:t>проведение лесопатологических обследований</w:t>
      </w:r>
    </w:p>
    <w:p>
      <w:r>
        <w:rPr>
          <w:b/>
        </w:rPr>
        <w:t xml:space="preserve">1. </w:t>
      </w:r>
      <w:r>
        <w:t>предупреждение распространения вредных организмов</w:t>
      </w:r>
    </w:p>
    <w:p>
      <w:r>
        <w:rPr>
          <w:b/>
        </w:rPr>
        <w:t xml:space="preserve">1. </w:t>
      </w:r>
      <w:r>
        <w:t>иные меры санитарной безопасности в лесах</w:t>
      </w:r>
    </w:p>
    <w:p>
      <w:r>
        <w:rPr>
          <w:b/>
        </w:rPr>
        <w:t>Статья 604. Лесозащитное районирование</w:t>
      </w:r>
    </w:p>
    <w:p>
      <w:r>
        <w:rPr>
          <w:b/>
        </w:rPr>
        <w:t xml:space="preserve">1. </w:t>
      </w:r>
      <w:r>
        <w:t>При лесозащитном районировании определяются зоны слабой, средней и сильной лесопатологической угрозы, а также зоны использования наземных и (или) дистанционных методов осуществления государственного лесопатологического мониторинга, проведения лесопатологических обследований</w:t>
      </w:r>
    </w:p>
    <w:p>
      <w:r>
        <w:rPr>
          <w:b/>
        </w:rPr>
        <w:t xml:space="preserve">2. </w:t>
      </w:r>
      <w:r>
        <w:t>Порядок лесозащитного районирования устанавливается уполномоченным федеральным органом исполнительной власти</w:t>
      </w:r>
    </w:p>
    <w:p>
      <w:r>
        <w:rPr>
          <w:b/>
        </w:rPr>
        <w:t>Статья 605. Государственный лесопатологический мониторинг</w:t>
      </w:r>
    </w:p>
    <w:p>
      <w:r>
        <w:rPr>
          <w:b/>
        </w:rPr>
        <w:t xml:space="preserve">1. </w:t>
      </w:r>
      <w:r>
        <w:t>Государственный лесопатологический мониторинг представляет собой систему наблюдений (с использованием наземных и (или) дистанционных методов) за санитарным и лесопатологическим состоянием лесов и за происходящими в них процессами и явлениями, а также анализа, оценки и прогноза изменения санитарного и лесопатологического состояния лесов</w:t>
      </w:r>
    </w:p>
    <w:p>
      <w:r>
        <w:rPr>
          <w:b/>
        </w:rPr>
        <w:t xml:space="preserve">2. </w:t>
      </w:r>
      <w:r>
        <w:t>Государственный лесопатологический мониторинг является частью государственного экологического мониторинга (государственного мониторинга окружающей среды)</w:t>
      </w:r>
    </w:p>
    <w:p>
      <w:r>
        <w:rPr>
          <w:b/>
        </w:rPr>
        <w:t xml:space="preserve">3. </w:t>
      </w:r>
      <w:r>
        <w:t>Порядок осуществления государственного лесопатологического мониторинга устанавливается уполномоченным федеральным органом исполнительной власти</w:t>
      </w:r>
    </w:p>
    <w:p>
      <w:r>
        <w:rPr>
          <w:b/>
        </w:rPr>
        <w:t>Статья 606. Лесопатологические обследования</w:t>
      </w:r>
    </w:p>
    <w:p>
      <w:r>
        <w:rPr>
          <w:b/>
        </w:rPr>
        <w:t xml:space="preserve">1. </w:t>
      </w:r>
      <w:r>
        <w:t>Лесопатологические обследования проводятся в лесах с учетом данных государственного лесопатологического мониторинга, а также иной информации о санитарном и лесопатологическом состоянии лесов</w:t>
      </w:r>
    </w:p>
    <w:p>
      <w:r>
        <w:rPr>
          <w:b/>
        </w:rPr>
        <w:t xml:space="preserve">2. </w:t>
      </w:r>
      <w:r>
        <w:t>Лесопатологические обследования проводятся с использованием наземных и (или) дистанционных методов, визуальными и инструментальными способами, обеспечивающими необходимую точность оценки санитарного и лесопатологического состояния лесов</w:t>
      </w:r>
    </w:p>
    <w:p>
      <w:r>
        <w:rPr>
          <w:b/>
        </w:rPr>
        <w:t xml:space="preserve">3. </w:t>
      </w:r>
      <w:r>
        <w:t>По результатам лесопатологического обследования составляется акт лесопатологического обследования, который утверждается органом государственной власти или органом местного самоуправления в пределах их полномочий, определенных в соответствии со статьями 81 - 84 настоящего Кодекса, и в срок не позднее трех рабочих дней со дня его утверждения размещается на официальном сайте органа государственной власти или органа местного самоуправления в информационно-телекоммуникационной сети "Интернет" и направляется в форме электронного документа, подписанного усиленной квалифицированной электронной подписью, с использованием единой системы межведомственного электронного взаимодействия или информационно-телекоммуникационных сетей общего пользования, в том числе сети "Интернет", в уполномоченный Правительством Российской Федерации федеральный орган исполнительной власти</w:t>
      </w:r>
    </w:p>
    <w:p>
      <w:r>
        <w:rPr>
          <w:b/>
        </w:rPr>
        <w:t xml:space="preserve">4. </w:t>
      </w:r>
      <w:r>
        <w:t>Порядок проведения лесопатологических обследований, форма акта лесопатологического обследования устанавливаются уполномоченным федеральным органом исполнительной власти</w:t>
      </w:r>
    </w:p>
    <w:p>
      <w:r>
        <w:rPr>
          <w:b/>
        </w:rPr>
        <w:t>Статья 607. Предупреждение распространения вредных организмов</w:t>
      </w:r>
    </w:p>
    <w:p>
      <w:r>
        <w:rPr>
          <w:b/>
        </w:rPr>
        <w:t xml:space="preserve">1. </w:t>
      </w:r>
      <w:r>
        <w:t>Предупреждение распространения вредных организмов включает в себя проведение</w:t>
      </w:r>
    </w:p>
    <w:p>
      <w:r>
        <w:rPr>
          <w:b/>
        </w:rPr>
        <w:t xml:space="preserve">2. </w:t>
      </w:r>
      <w:r>
        <w:t>Указанные в части 1 настоящей статьи мероприятия по предупреждению распространения вредных организмов на лесных участках, предоставленных в постоянное (бессрочное) пользование, аренду, осуществляются лицами, использующими леса на основании проекта освоения лесов</w:t>
      </w:r>
    </w:p>
    <w:p>
      <w:r>
        <w:rPr>
          <w:b/>
        </w:rPr>
        <w:t xml:space="preserve">3. </w:t>
      </w:r>
      <w:r>
        <w:t>По результатам осуществления санитарно-оздоровительных мероприятий вносятся изменения в лесной план субъекта Российской Федерации, лесохозяйственный регламент лесничества, лесопарка</w:t>
      </w:r>
    </w:p>
    <w:p>
      <w:r>
        <w:rPr>
          <w:b/>
        </w:rPr>
        <w:t xml:space="preserve">4. </w:t>
      </w:r>
      <w:r>
        <w:t>Не допускается осуществление мероприятий, указанных в части 1 настоящей статьи</w:t>
      </w:r>
    </w:p>
    <w:p>
      <w:r>
        <w:rPr>
          <w:b/>
        </w:rPr>
        <w:t xml:space="preserve">5. </w:t>
      </w:r>
      <w:r>
        <w:t>Правила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</w:t>
      </w:r>
    </w:p>
    <w:p>
      <w:r>
        <w:rPr>
          <w:b/>
        </w:rPr>
        <w:t xml:space="preserve">1. </w:t>
      </w:r>
      <w:r>
        <w:t>профилактических мероприятий по защите лесов</w:t>
      </w:r>
    </w:p>
    <w:p>
      <w:r>
        <w:rPr>
          <w:b/>
        </w:rPr>
        <w:t xml:space="preserve">1. </w:t>
      </w:r>
      <w:r>
        <w:t>санитарно-оздоровительных мероприятий, в том числе рубок погибших и поврежденных лесных насаждений</w:t>
      </w:r>
    </w:p>
    <w:p>
      <w:r>
        <w:rPr>
          <w:b/>
        </w:rPr>
        <w:t xml:space="preserve">1. </w:t>
      </w:r>
      <w:r>
        <w:t>других определенных уполномоченным федеральным органом исполнительной власти мероприятий</w:t>
      </w:r>
    </w:p>
    <w:p>
      <w:r>
        <w:rPr>
          <w:b/>
        </w:rPr>
        <w:t xml:space="preserve">4. </w:t>
      </w:r>
      <w:r>
        <w:t>в случае, если такие мероприятия не предусмотрены соответствующим актом лесопатологического обследования</w:t>
      </w:r>
    </w:p>
    <w:p>
      <w:r>
        <w:rPr>
          <w:b/>
        </w:rPr>
        <w:t xml:space="preserve">4. </w:t>
      </w:r>
      <w:r>
        <w:t>в случае,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</w:t>
      </w:r>
    </w:p>
    <w:p>
      <w:r>
        <w:rPr>
          <w:b/>
        </w:rPr>
        <w:t xml:space="preserve">4. </w:t>
      </w:r>
      <w:r>
        <w:t>в течение двадцати дней после размещения в соответствии с частью 3 статьи 606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информационно-телекоммуникационной сети "Интернет"</w:t>
      </w:r>
    </w:p>
    <w:p>
      <w:r>
        <w:rPr>
          <w:b/>
        </w:rPr>
        <w:t>Статья 608. Ликвидация очагов вредных организмов</w:t>
      </w:r>
    </w:p>
    <w:p>
      <w:r>
        <w:rPr>
          <w:b/>
        </w:rPr>
        <w:t xml:space="preserve">1. </w:t>
      </w:r>
      <w:r>
        <w:t>Ликвидация очагов вредных организмов в лесах включает в себя следующие меры</w:t>
      </w:r>
    </w:p>
    <w:p>
      <w:r>
        <w:rPr>
          <w:b/>
        </w:rPr>
        <w:t xml:space="preserve">2. </w:t>
      </w:r>
      <w:r>
        <w:t>Меры, указанные в части 1 настоящей статьи, в том числе на лесных участках, предоставленных в аренду для заготовки древесины, осуществляются в соответствии со статьей 19 настоящего Кодекса органами государственной власти или органами местного самоуправления в пределах полномочий указанных органов, определенных в соответствии со статьями 81 - 84 настоящего Кодекса</w:t>
      </w:r>
    </w:p>
    <w:p>
      <w:r>
        <w:rPr>
          <w:b/>
        </w:rPr>
        <w:t xml:space="preserve">3. </w:t>
      </w:r>
      <w:r>
        <w:t>Объем древесины, заготовленной при проведении мероприятий по ликвидации очагов вредных организмов, в расчетную лесосеку не включается</w:t>
      </w:r>
    </w:p>
    <w:p>
      <w:r>
        <w:rPr>
          <w:b/>
        </w:rPr>
        <w:t xml:space="preserve">4. </w:t>
      </w:r>
      <w:r>
        <w:t>По результатам осуществления мероприятий по ликвидации очагов вредных организмов вносятся изменения в лесной план субъекта Российской Федерации, лесохозяйственный регламент лесничества, лесопарка</w:t>
      </w:r>
    </w:p>
    <w:p>
      <w:r>
        <w:rPr>
          <w:b/>
        </w:rPr>
        <w:t xml:space="preserve">5. </w:t>
      </w:r>
      <w:r>
        <w:t>Правила ликвидации очагов вредных организмов устанавливаются уполномоченным федеральным органом исполнительной власти</w:t>
      </w:r>
    </w:p>
    <w:p>
      <w:r>
        <w:rPr>
          <w:b/>
        </w:rPr>
        <w:t xml:space="preserve">1. </w:t>
      </w:r>
      <w:r>
        <w:t>проведение обследований очагов вредных организмов</w:t>
      </w:r>
    </w:p>
    <w:p>
      <w:r>
        <w:rPr>
          <w:b/>
        </w:rPr>
        <w:t xml:space="preserve">1. </w:t>
      </w:r>
      <w:r>
        <w:t>уничтожение или подавление численности вредных организмов, в том числе с применением химических препаратов</w:t>
      </w:r>
    </w:p>
    <w:p>
      <w:r>
        <w:rPr>
          <w:b/>
        </w:rPr>
        <w:t xml:space="preserve">1. </w:t>
      </w:r>
      <w:r>
        <w:t>рубка лесных насаждений в целях регулирования породного и возрастного составов лесных насаждений, зараженных вредными организмами</w:t>
      </w:r>
    </w:p>
    <w:p>
      <w:r>
        <w:rPr>
          <w:b/>
        </w:rPr>
        <w:t>Статья 609. Ограничения пребывания граждан в лесах в целях обеспечения санитарной безопасности в лесах</w:t>
      </w:r>
    </w:p>
    <w:p>
      <w:r>
        <w:t>Органы государственной власти, органы местного самоуправления в пределах своих полномочий, определенных в соответствии со статьями 81 - 84 настоящего Кодекса, ограничивают пребывание граждан в лесах и въезд в них транспортных средств, проведение в лесах определенных видов работ в целях обеспечения санитарной безопасности в лесах в порядке, установленном уполномоченным федеральным органом исполнительной власти.</w:t>
      </w:r>
    </w:p>
    <w:p>
      <w:r>
        <w:rPr>
          <w:b/>
        </w:rPr>
        <w:t>Статья 60.10. Авиационные работы по защите лесов</w:t>
      </w:r>
    </w:p>
    <w:p>
      <w:r>
        <w:rPr>
          <w:b/>
        </w:rPr>
        <w:t xml:space="preserve">1. </w:t>
      </w:r>
      <w:r>
        <w:t>Авиационные работы по защите лесов включают в себя</w:t>
      </w:r>
    </w:p>
    <w:p>
      <w:r>
        <w:rPr>
          <w:b/>
        </w:rPr>
        <w:t xml:space="preserve">2. </w:t>
      </w:r>
      <w:r>
        <w:t>Порядок организации и выполнения авиационных работ по защите лесов устанавливается уполномоченным федеральным органом исполнительной власти</w:t>
      </w:r>
    </w:p>
    <w:p>
      <w:r>
        <w:rPr>
          <w:b/>
        </w:rPr>
        <w:t xml:space="preserve">1. </w:t>
      </w:r>
      <w:r>
        <w:t>осуществление государственного лесопатологического мониторинга с использованием авиационных средств</w:t>
      </w:r>
    </w:p>
    <w:p>
      <w:r>
        <w:rPr>
          <w:b/>
        </w:rPr>
        <w:t xml:space="preserve">1. </w:t>
      </w:r>
      <w:r>
        <w:t>осуществление лесопатологических обследований с использованием авиационных средств</w:t>
      </w:r>
    </w:p>
    <w:p>
      <w:r>
        <w:rPr>
          <w:b/>
        </w:rPr>
        <w:t xml:space="preserve">1. </w:t>
      </w:r>
      <w:r>
        <w:t>доставку воздушными судами людей и средств к очагам вредных организмов и обратно</w:t>
      </w:r>
    </w:p>
    <w:p>
      <w:r>
        <w:rPr>
          <w:b/>
        </w:rPr>
        <w:t xml:space="preserve">1. </w:t>
      </w:r>
      <w:r>
        <w:t>ликвидацию очагов вредных организмов с использованием авиационных средств</w:t>
      </w:r>
    </w:p>
    <w:p>
      <w:r>
        <w:rPr>
          <w:b/>
        </w:rPr>
        <w:t xml:space="preserve">1. </w:t>
      </w:r>
      <w:r>
        <w:t>проведение иных работ по защите лесов от вредных организмов с использованием авиационных средств</w:t>
      </w:r>
    </w:p>
    <w:p>
      <w:r>
        <w:rPr>
          <w:b/>
        </w:rPr>
        <w:t>Статья 60.11. Отчет о защите лесов</w:t>
      </w:r>
    </w:p>
    <w:p>
      <w:r>
        <w:rPr>
          <w:b/>
        </w:rPr>
        <w:t xml:space="preserve">1. </w:t>
      </w:r>
      <w:r>
        <w:t>Отчет о защите лесов представляется гражданами, юридическими лицами в органы государственной власти, органы местного самоуправления в пределах их полномочий, определенных в соответствии со статьями 81 - 84 настоящего Кодекса</w:t>
      </w:r>
    </w:p>
    <w:p>
      <w:r>
        <w:rPr>
          <w:b/>
        </w:rPr>
        <w:t xml:space="preserve">2. </w:t>
      </w:r>
      <w:r>
        <w:t>Форма отчета о защите лесов, а также порядок его представления устанавливается уполномоченным федеральным органом исполнительной власти.";</w:t>
      </w:r>
    </w:p>
    <w:p>
      <w:r>
        <w:rPr>
          <w:b/>
        </w:rPr>
        <w:t xml:space="preserve">2. </w:t>
      </w:r>
      <w:r>
        <w:t>в части 1 статьи 64 слово "вырубка" заменить словом "рубка"</w:t>
      </w:r>
    </w:p>
    <w:p>
      <w:r>
        <w:rPr>
          <w:b/>
        </w:rPr>
        <w:t xml:space="preserve">2. </w:t>
      </w:r>
      <w:r>
        <w:t>в части 2 статьи 741 слова ", а также случая, предусмотренного частью 7 статьи 537 настоящего Кодекса" исключить</w:t>
      </w:r>
    </w:p>
    <w:p>
      <w:r>
        <w:rPr>
          <w:b/>
        </w:rPr>
        <w:t xml:space="preserve">2. </w:t>
      </w:r>
      <w:r>
        <w:t>в части 2 статьи 771 слова ", а также случая, предусмотренного частью 7 статьи 537 настоящего Кодекса" исключить</w:t>
      </w:r>
    </w:p>
    <w:p>
      <w:r>
        <w:rPr>
          <w:b/>
        </w:rPr>
        <w:t xml:space="preserve">2. </w:t>
      </w:r>
      <w:r>
        <w:t>в статье 81:</w:t>
      </w:r>
    </w:p>
    <w:p>
      <w:r>
        <w:rPr>
          <w:b/>
        </w:rPr>
        <w:t xml:space="preserve">2. </w:t>
      </w:r>
      <w:r>
        <w:t>установление правил осуществления мероприятий по предупреждению распространения вредных организмов</w:t>
      </w:r>
    </w:p>
    <w:p>
      <w:r>
        <w:rPr>
          <w:b/>
        </w:rPr>
        <w:t xml:space="preserve">2. </w:t>
      </w:r>
      <w:r>
        <w:t>установление порядка проведения лесопатологических обследований и формы акта лесопатологического обследования</w:t>
      </w:r>
    </w:p>
    <w:p>
      <w:r>
        <w:rPr>
          <w:b/>
        </w:rPr>
        <w:t xml:space="preserve">2. </w:t>
      </w:r>
      <w:r>
        <w:t>установление правил ликвидации очагов вредных организмов</w:t>
      </w:r>
    </w:p>
    <w:p>
      <w:r>
        <w:rPr>
          <w:b/>
        </w:rPr>
        <w:t xml:space="preserve">2. </w:t>
      </w:r>
      <w:r>
        <w:t>установление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</w:t>
      </w:r>
    </w:p>
    <w:p>
      <w:r>
        <w:rPr>
          <w:b/>
        </w:rPr>
        <w:t xml:space="preserve">2. </w:t>
      </w:r>
      <w:r>
        <w:t>установление порядка организации и выполнения авиационных работ по защите лесов</w:t>
      </w:r>
    </w:p>
    <w:p>
      <w:r>
        <w:rPr>
          <w:b/>
        </w:rPr>
        <w:t xml:space="preserve">2. </w:t>
      </w:r>
      <w:r>
        <w:t>установление порядка осуществления лесозащитного районирования</w:t>
      </w:r>
    </w:p>
    <w:p>
      <w:r>
        <w:rPr>
          <w:b/>
        </w:rPr>
        <w:t xml:space="preserve">2. </w:t>
      </w:r>
      <w:r>
        <w:t>осуществление лесозащитного районирования;";</w:t>
      </w:r>
    </w:p>
    <w:p>
      <w:r>
        <w:rPr>
          <w:b/>
        </w:rPr>
        <w:t xml:space="preserve">2. </w:t>
      </w:r>
      <w:r>
        <w:t>часть 9 статьи 83 дополнить пунктом 42 следующего содержания: "42) осуществляет в порядке, установленном Правительством Российской Федерации, контроль за достоверностью сведений о санитарном и лесопатологическом состоянии лесов и обоснованностью мероприятий, предусмотренных актами лесопатологических обследований, утвержденными уполномоченными органами государственной власти субъектов Российской Федерации, осуществляющими переданные им полномочия,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изменений;"</w:t>
      </w:r>
    </w:p>
    <w:p>
      <w:r>
        <w:rPr>
          <w:b/>
        </w:rPr>
        <w:t xml:space="preserve">2. </w:t>
      </w:r>
      <w:r>
        <w:t>часть 5 статьи 86 после слов "его подготовки" дополнить словами "и внесения в него изменений"</w:t>
      </w:r>
    </w:p>
    <w:p>
      <w:r>
        <w:rPr>
          <w:b/>
        </w:rPr>
        <w:t xml:space="preserve">2. </w:t>
      </w:r>
      <w:r>
        <w:t>часть 2 статьи 88 изложить в следующей редакции: "2. Состав проекта освоения лесов, порядок его разработки и внесения в него изменений устанавливаются уполномоченным федеральным органом исполнительной власти."</w:t>
      </w:r>
    </w:p>
    <w:p>
      <w:r>
        <w:rPr>
          <w:b/>
        </w:rPr>
        <w:t xml:space="preserve">2. </w:t>
      </w:r>
      <w:r>
        <w:t>статью 89 дополнить частью 5 следующего содержания: "5. Государственная или муниципальная экспертиза проекта освоения лесов проводится в течение не более чем тридцать дней со дня его поступления в уполномоченные федеральный орган исполнительной власти, орган государственной власти субъекта Российской Федерации или орган местного самоуправления. Государственная или муниципальная экспертиза изменений в проект освоения лесов, подготовленных на основании акта лесопатологического обследования, проводится в течение не более чем десять рабочих дней со дня их поступления в уполномоченные федеральный орган исполнительной власти, орган государственной власти субъекта Российской Федерации или орган местного самоуправления."</w:t>
      </w:r>
    </w:p>
    <w:p>
      <w:r>
        <w:rPr>
          <w:b/>
        </w:rPr>
        <w:t xml:space="preserve">2. </w:t>
      </w:r>
      <w:r>
        <w:t>в пункте 166 слова "или санитарной безопасности" исключить</w:t>
      </w:r>
    </w:p>
    <w:p>
      <w:r>
        <w:rPr>
          <w:b/>
        </w:rPr>
        <w:t xml:space="preserve">2. </w:t>
      </w:r>
      <w:r>
        <w:t>в пункте 18 слова "и защите" исключить</w:t>
      </w:r>
    </w:p>
    <w:p>
      <w:r>
        <w:rPr>
          <w:b/>
        </w:rPr>
        <w:t xml:space="preserve">2. </w:t>
      </w:r>
      <w:r>
        <w:t>дополнить пунктами 191 - 198 следующего содержания: "191) установление порядка осуществления государственного лесопатологического мониторинга</w:t>
      </w:r>
    </w:p>
    <w:p>
      <w:r>
        <w:rPr>
          <w:b/>
        </w:rPr>
        <w:t xml:space="preserve">2. </w:t>
      </w:r>
      <w:r>
        <w:t>в пункте 20 слова "и защите" исключить</w:t>
      </w:r>
    </w:p>
    <w:p>
      <w:r>
        <w:rPr>
          <w:b/>
        </w:rPr>
        <w:t xml:space="preserve">2. </w:t>
      </w:r>
      <w:r>
        <w:t>дополнить пунктом 201 следующего содержания: "201) установление формы отчета о защите лесов и порядка его представления;"</w:t>
      </w:r>
    </w:p>
    <w:p>
      <w:r>
        <w:rPr>
          <w:b/>
        </w:rPr>
        <w:t xml:space="preserve">2. </w:t>
      </w:r>
      <w:r>
        <w:t>пункт 331 после слов "его подготовки" дополнить словами "и внесения в него изменений"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 5 статьи 119 Федерального закона от 23 июля 2008 года №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№ 30, ст. 3616)</w:t>
      </w:r>
    </w:p>
    <w:p>
      <w:r>
        <w:t>абзац шестьдесят шестой пункта 12 и абзац седьмой пункта 13 статьи 1 Федерального закона от 29 декабря 2010 года № 442-ФЗ "О внесении изменений в Лесной кодекс Российской Федерации и отдельные законодательные акты Российской Федерации" (Собрание законодательства Российской Федерации, 2011, № 1, ст. 54)</w:t>
      </w:r>
    </w:p>
    <w:p>
      <w:r>
        <w:t>статью 23 Федерального закона от 21 ноября 2011 года № 331-ФЗ "О внесении изменений в Федеральный закон "Об охране окружающей среды" и отдельные законодательные акты Российской Федерации" (Собрание законодательства Российской Федерации, 2011, № 48, ст. 6732)</w:t>
      </w:r>
    </w:p>
    <w:p>
      <w:r>
        <w:t>пункты 5 - 7 статьи 7 Федерального закона от 12 марта 2014 года № 27-ФЗ "О внесении изменений в отдельные законодательные акты Российской Федерации по вопросам осуществления федерального государственного лесного надзора (лесной охраны) и осуществления мероприятий по защите и воспроизводству лесов" (Собрание законодательства Российской Федерации, 2014, № 11, ст. 1092)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октября 2016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