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13.19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13.19 Кодекса Российской Федерации об административных правонарушениях (Собрание законодательства Российской Федерации, 2002, № 1, ст. 1; 2007, № 26, ст. 3089) изменение, изложив ее в следующей редакции: "Статья 13.19. Непредоставление первичных статистических данных 1. Непредоставление респондентами субъектам официального статистического учета первичных статистических данных в установленном порядке или несвоевременное предоставление этих данных либо предоставление недостоверных первичных статистических данных - влечет наложение административного штрафа на должностных лиц в размере от десяти тысяч до двадцати тысяч рублей; на юридических лиц - от двадцати тысяч до семидесяти тысяч рублей.</w:t>
      </w:r>
    </w:p>
    <w:p>
      <w:r>
        <w:rPr>
          <w:b/>
        </w:rPr>
        <w:t xml:space="preserve">2. </w:t>
      </w:r>
      <w:r>
        <w:t>Повторное совершение административного правонарушения, предусмотренного частью 1 настоящей статьи, - влечет наложение административного штрафа на должностных лиц в размере от тридцати тысяч до пятидесяти тысяч рублей; на юридических лиц - от ста тысяч до ста пятидесяти тысяч рублей."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