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объектах культурного наследия (памятниках истории и культуры) народов Российской Федерации" и статью 15 Федерального закона "О государственном кадастре недвижимости"</w:t>
      </w:r>
    </w:p>
    <w:p>
      <w:r>
        <w:rPr>
          <w:b/>
        </w:rPr>
        <w:t>Статья 1</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2006, № 1, ст. 10; № 52, ст. 5498; 2007, № 1, ст. 21; № 27, ст. 3213; 2011, № 49, ст. 7015; 2013, № 30, ст. 4078; 2014, № 43, ст. 5799; 2015, № 10, ст. 1420) следующие изменения: 1) пункт 3 статьи 202 дополнить подпунктом 11 следующего содержания: "11) в срок не более чем пятнадцать рабочих дней со дня получения от соответствующего органа охраны объектов культурного наследия сведений о защитной зоне объекта культурного наследия вносит в государственный кадастр недвижимости указанные сведения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2) статью 28 дополнить абзацем следующего содержания: "определения границ защитной зоны объекта культурного наследия в случаях, предусмотренных настоящим Федеральным законом."; 3) статью 30 дополнить абзацем следующего содержания: "документация, обосновывающая границы защитной зоны объекта культурного наследия."; 4) дополнить статьей 341 следующего содержания: "Статья 341. Защитные зоны объектов культурного наследия 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
        <w:rPr>
          <w:b/>
        </w:rPr>
        <w:t xml:space="preserve">2. </w:t>
      </w:r>
      <w: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настоящего Федерального закона требования и ограничения</w:t>
      </w:r>
    </w:p>
    <w:p>
      <w:r>
        <w:rPr>
          <w:b/>
        </w:rPr>
        <w:t xml:space="preserve">3. </w:t>
      </w:r>
      <w:r>
        <w:t>Границы защитной зоны объекта культурного наследия устанавливаются</w:t>
      </w:r>
    </w:p>
    <w:p>
      <w:r>
        <w:rPr>
          <w:b/>
        </w:rPr>
        <w:t xml:space="preserve">4. </w:t>
      </w:r>
      <w: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
        <w:rPr>
          <w:b/>
        </w:rPr>
        <w:t xml:space="preserve">5. </w:t>
      </w:r>
      <w:r>
        <w:t>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
        <w:rPr>
          <w:b/>
        </w:rPr>
        <w:t xml:space="preserve">6. </w:t>
      </w:r>
      <w:r>
        <w:t>Защитная зона объекта культурного наследия прекращает существование со дня утверждения в порядке, установленном статьей 34 настоящего Федерального закона, проекта зон охраны такого объекта культурного наследия."</w:t>
      </w:r>
    </w:p>
    <w:p>
      <w:r>
        <w:rPr>
          <w:b/>
        </w:rPr>
        <w:t xml:space="preserve">3. </w:t>
      </w:r>
      <w:r>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
        <w:rPr>
          <w:b/>
        </w:rPr>
        <w:t xml:space="preserve">3. </w:t>
      </w:r>
      <w:r>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
        <w:rPr>
          <w:b/>
        </w:rPr>
        <w:t>Статья 2</w:t>
      </w:r>
    </w:p>
    <w:p>
      <w:r>
        <w:t>(Утратила силу - Федеральный закон от 03.07.2016 № 361-ФЗ)</w:t>
      </w:r>
    </w:p>
    <w:p>
      <w:r>
        <w:rPr>
          <w:b/>
        </w:rPr>
        <w:t>Статья 3</w:t>
      </w:r>
    </w:p>
    <w:p>
      <w:r>
        <w:rPr>
          <w:b/>
        </w:rPr>
        <w:t xml:space="preserve">1. </w:t>
      </w:r>
      <w:r>
        <w:t>Решения об утверждении зон охраны объектов культурного наследия, принятые в соответствии с законодательством РСФСР и Российской Федерации до дня вступления в силу настоящего Федерального закона, признаются действующими</w:t>
      </w:r>
    </w:p>
    <w:p>
      <w:r>
        <w:rPr>
          <w:b/>
        </w:rPr>
        <w:t xml:space="preserve">2. </w:t>
      </w:r>
      <w:r>
        <w:t>Требования к установлению границ защитных зон объектов культурного наследия, предусмотренные пунктами 3 и 4 статьи 341 Федерального закона от 25 июня 2002 года № 73-ФЗ "Об объектах культурного наследия (памятниках истории и культуры) народов Российской Федерации", применяются</w:t>
      </w:r>
    </w:p>
    <w:p>
      <w:r>
        <w:rPr>
          <w:b/>
        </w:rPr>
        <w:t xml:space="preserve">3. </w:t>
      </w:r>
      <w:r>
        <w:t>В отношении объекта культурного наследия, включенного в реестр, требования к установлению границ защитной зоны не применяются в случае расположения такого объекта в границах предусмотренных пунктом 2 статьи 34 Федерального закона от 25 июня 2002 года № 73-ФЗ "Об объектах культурного наследия (памятниках истории и культуры) народов Российской Федерации" зон охраны другого объекта культурного наследия либо в границах предусмотренной пунктом 1 статьи 34 Федерального закона от 25 июня 2002 года № 73-ФЗ "Об объектах культурного наследия (памятниках истории и культуры) народов Российской Федерации" объединенной зоны охраны объектов культурного наследия</w:t>
      </w:r>
    </w:p>
    <w:p>
      <w:r>
        <w:rPr>
          <w:b/>
        </w:rPr>
        <w:t xml:space="preserve">4. </w:t>
      </w:r>
      <w:r>
        <w:t>Положение пункта 1 статьи 341 Федерального закона от 25 июня 2002 года № 73-ФЗ "Об объектах культурного наследия (памятниках истории и культуры) народов Российской Федерации", предусматривающее запрет строительства объектов капитального строительства и их реконструкции, связанной с изменением их параметров (высоты, количества этажей, площади), не применяется к правоотношениям, связанным со строительством и реконструкцией объектов капитального строительства, возникшим на основании разрешений на строительство, которые выданы в установленном порядке до дня вступления в силу настоящего Федерального закона, в том числе в случаях продления сроков их действия или изменения застройщика</w:t>
      </w:r>
    </w:p>
    <w:p>
      <w:r>
        <w:rPr>
          <w:b/>
        </w:rPr>
        <w:t xml:space="preserve">2. </w:t>
      </w:r>
      <w:r>
        <w:t>в отношении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реестр) до дня вступления в силу настоящего Федерального закона, - со дня его вступления в силу, за исключением таких объектов культурного наследия, для которых определены в установленном порядке зоны охраны либо которые находятся в границах предусмотренных пунктом 1 статьи 34 Федерального закона от 25 июня 2002 года № 73-ФЗ "Об объектах культурного наследия (памятниках истории и культуры) народов Российской Федерации" объединенных зон охраны объектов культурного наследия</w:t>
      </w:r>
    </w:p>
    <w:p>
      <w:r>
        <w:rPr>
          <w:b/>
        </w:rPr>
        <w:t xml:space="preserve">2. </w:t>
      </w:r>
      <w:r>
        <w:t>в отношении объектов культурного наследия, включенных в реестр после дня вступления в силу настоящего Федерального закона, - со дня вступления в силу актов органов исполнительной власти о включении объектов культурного наследия в реестр</w:t>
      </w:r>
    </w:p>
    <w:p>
      <w:r>
        <w:rPr>
          <w:b/>
        </w:rPr>
        <w:t>Статья 4</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