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162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подпункт 4 пункта 1 статьи 162 части второй Налогового кодекса Российской Федерации (Собрание законодательства Российской Федерации, 2000, № 32, ст. 3340; 2001, № 1, ст. 18; 2002, № 22, ст. 2026; 2005, № 30, ст. 3130; 2009, № 48, ст. 5737; 2011, № 30, ст. 4593; 2012, № 53, ст. 7596; 2013, № 23, ст. 2889) изменение, дополнив его после слов "поставку страхователем" словами ", применяющим положения пункта 5 статьи 170 настоящего Кодекса,".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