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7 Воздушного кодекса Российской Федерации (Собрание законодательства Российской Федерации, 1997, № 12, ст. 1383; 2006, № 30, ст. 3290) дополнить предложением следующего содержания: "Аэродромы, находящиеся в государственной или муниципальной собственности, не могут быть отчуждены в собственность физических лиц, юридических лиц.".</w:t>
      </w:r>
    </w:p>
    <w:p>
      <w:r>
        <w:rPr>
          <w:b/>
        </w:rPr>
        <w:t>Статья 2</w:t>
      </w:r>
    </w:p>
    <w:p>
      <w:r>
        <w:t>Главу III Федерального закона от 8 января 1998 года № 10-ФЗ "О государственном регулировании развития авиации" (Собрание законодательства Российской Федерации, 1998, № 2, ст. 226; 2006, № 44, ст. 4533; 2007, № 43, ст. 5084; 2008, № 18, ст. 1941; 2015, № 29, ст. 4380) дополнить статьей 132 следующего содержания: "Статья 132. Существенные условия договоров арендыаэродромов, находящихся в федеральной собственности, и порядок определения размера арендной платы Существенные условия договоров аренды аэродромов, находящихся в федеральной собственности, порядок определения размера арендной платы и порядок, условия и сроки ее внесения устанавливаются Правительством Российской Федерации.".</w:t>
      </w:r>
    </w:p>
    <w:p>
      <w:r>
        <w:rPr>
          <w:b/>
        </w:rPr>
        <w:t>Статья 3</w:t>
      </w:r>
    </w:p>
    <w:p>
      <w:r>
        <w:t>Часть вторую статьи 8 Федерального закона от 29 июля 1998 года № 135-ФЗ "Об оценочной деятельности в Российской Федерации" (Собрание законодательства Российской Федерации, 1998, № 31, ст. 3813; 2002, № 4, ст. 251; 2003, № 9, ст. 805; 2007, № 7, ст. 834; 2008, № 27, ст. 3126; 2009, № 19, ст. 2281; № 29, ст. 3582; № 52, ст. 6419; 2014, № 26, ст. 3377; № 30, ст. 4226; 2015, № 1, ст. 52; № 10, ст. 1418; № 29, ст. 4342, 4350; 2016, № 1, ст. 11) дополнить абзацами следующего содержания: "в случае передачи в аренду находящегося в федеральной собственности аэродрома; в отношении находящегося в федеральной собственности недвижимого имущества аэропортов Московского авиационного узла при реализации концессионных соглашений, объектами которых являются объекты производственной и инженерной инфраструктур аэропортов, аэродромы или здания и (или) сооружения, предназначенные для взлета, посадки, руления и стоянки воздушных судов,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движения, навигации, посадки и связи.".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