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2003, № 52, ст. 5037; 2004, № 31, ст. 3231; 2005, № 45, ст. 4585; 2006, № 31, ст. 3436; 2007, № 1, ст. 31; 2008, № 48, ст. 5519; 2010, № 1, ст. 4; № 31, ст. 4198; № 45, ст. 5752; № 48, ст. 6247; 2011, № 1, ст. 16; № 27, ст. 3873; № 47, ст. 6611; № 49, ст. 7014; 2012, № 27, ст. 3588; 2013, № 26, ст. 3207; № 27, ст. 3445; № 30, ст. 4081; № 40, ст. 5037; 2014, № 14, ст. 1544; № 45, ст. 6157, 6158; № 48, ст. 6657; 2015, № 1, ст. 15; № 18, ст. 2616; № 24, ст. 3377; 2016, № 7, ст. 920; № 15, ст. 2063) следующие изменения: 1) пункт 5 статьи 5 изложить в следующей редакции: "5. Положения, предусмотренные настоящей статьей, распространяются также на нормативные правовые акты о налогах и сборах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если иное не предусмотрено настоящим пунктом. 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 2) пункт 2 статьи 112 изложить в следующей редакции: "2.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 Порядок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 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 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уведомление о необходимости получения документов на бумажном носителе. 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 Положения настоящего пункта распространяются на плательщиков сборов - физических лиц. Положения настоящего пункта не распространяются на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 3) пункт 51 статьи 23 изложить в следующей редакции: "51.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 Указанное в абзаце первом настоящего пункта лицо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 шести дней со дня их отправки налоговым органом. Обязанность лица, предусмотренная абзацем первым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 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абзацем первым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 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 соответствующих полномочий. Формат и порядок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 4) в абзаце первом пункта 5 статьи 741 слова "Банковская гарантия" заменить словами "Если иное не предусмотрено настоящим Кодексом, банковская гарантия"; 5) в статье 76: а) пункт 3 дополнить подпунктом 11 следующего содержания: "11) в случае неисполнения налогоплательщиком-организацией установленной пунктом 51 статьи 23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 б) пункт 31 дополнить подпунктом 11 следующего содержания: "11) при принятии решения на основании подпункта 11 пункта 3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пунктом 51 статьи 23 настоящего Кодекса;"; 6) в статье 88: а) пункт 3 дополнить абзацем следующего содержания: "Налогоплательщики, на которых настоящим Кодексом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формату,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на бумажном носителе такие пояснения не считаются представленными."; б) пункт 6 изложить в следующей редакции: "6. При проведении камеральной налоговой проверки налоговый орган вправе требовать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порядке у этих налогоплательщиков документы, подтверждающие их право на такие налоговые льготы."; 7) в статье 93: а) в абзаце втором пункта 1 слово "налогоплательщика" заменить словами "проверяемого лица"; б) пункт 2 изложить в следующей редакции: "2.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требованиями, утверждаемыми федеральным органом исполнительной власти, уполномоченным по контролю и надзору в области налогов и сборов. 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 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 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 Порядок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 В случае необходимости должностное лицо налогового органа вправе ознакомиться с подлинниками документов."; 8) в статье 101: а) пункт 1 изложить в следующей редакции: "1. Акт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 статьи 100 настоящего Кодекса, принимается одно из решений, предусмотренных пунктом 7 настоящей статьи,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продлен, но не более чем на один месяц. 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61 настоящей статьи, принимается одно из решений, предусмотренных пунктом 7 настоящей статьи."; б) в пункте 2: в абзаце втором второе предложение исключить; дополнить новым абзацем третьим следующего содержания: "Лицо, в отношении которого проводилась налоговая проверка (его представитель), вправе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пунктом 6 статьи 100 настоящего Кодекса и пунктом 61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протокол в соответствии со статьей 99 настоящего Кодекса."; абзацы третий - пятый считать соответственно абзацами четвертым - шестым; в) дополнить пунктом 61 следующего содержания: "61. Лицо, в отношении которого проводилась налоговая проверка (его представитель), в течение 10 дней со дня истечения срока проведения дополнительных мероприятий налогового контроля, указанного в соответствующем решении налогового органа, вправе представить в этот налоговый орган письменные возражения по результатам дополнительных мероприятий налогового контроля в целом или в части. Письменные возражения по результатам дополнительных мероприятий налогового контроля в отношении консолидированной группы налогоплательщиков представляются ответственным участником этой группы. При этом налогоплательщик (ответственный участник консолидированной группы налогоплательщиков) вправе приложить к письменным возражениям документы (их заверенные копии), подтверждающие обоснованность своих возражений."; 9) в статье 10526: а) в пункте 3: в абзаце первом слово "Организация" заменить словами "Если иное не установлено настоящим пунктом, организация"; дополнить абзацем следующего содержания: "Для организаций, в отношении которых проводится налоговый мониторинг, для принятия решения о проведении налогового мониторинга в соответствии с пунктом 4 или 7 статьи 10527 настоящего Кодекса выполнение условий, установленных настоящим пунктом, не является обязательным."; б) в пункте 4 слова ", следующий за годом, в котором организация представила в налоговый орган заявление о проведении налогового мониторинга" исключить; в) пункт 5 изложить в следующей редакции: "5. Срок проведения налогового мониторинга за период, указанный в пункте 4 настоящей статьи, начинается с 1 января года указанного периода и оканчивается 1 октября года, следующего за указанным периодом."; 10) в статье 10527: а) абзац первый пункта 1 после слова "организацией" дополнить словами ", в отношении которой не проводится налоговый мониторинг,"; б) дополнить пунктом 11 следующего содержания: "11. В ходе проведения налогового мониторинга организация вправе представить заявление о проведении налогового мониторинга за следующий период не позднее 1 сентября последнего периода проведения налогового мониторинга, в отношении которого налоговым органом может быть принято решение в соответствии с пунктом 7 настоящей статьи."; в) дополнить пунктом 7 следующего содержания: "7. В течение двух периодов, следующих за периодом проведения налогового мониторинга на основании решения, принятого в соответствии с пунктом 4 настоящей статьи, налоговый мониторинг проводится на основании решения налогового органа, принятого в отношении каждого из указанных периодов. Такое решение принимается налоговым органом в случае, если организация до 1 декабря года, предшествующего следующему периоду проведения налогового мониторинга, не обратилась с заявлением об отказе в проведении налогового мониторинга. Решение о проведении налогового мониторинга за следующий период направляется организации до начала указанного периода."; 11) пункт 3 статьи 10529 дополнить словами ", а также привлекать эксперта и специалиста в порядке, установленном статьями 95 и 96 настоящего Кодекса"; 12) в статье 10530: а) пункт 4 изложить в следующей редакции: "4. Запрос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и сборов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б) дополнить пунктами 41 и 42 следующего содержания: "41. Запрос о предоставлении мотивированного мнения должен содержать: 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
        <w:rPr>
          <w:b/>
        </w:rPr>
        <w:t xml:space="preserve">42. </w:t>
      </w:r>
      <w:r>
        <w:t>К запросу о предоставлении мотивированного мнения могут быть приложены копии документов, подтверждающих информацию, указанную в запросе. 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 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статьей 10529 настоящего Кодекса."; в) пункт 6 дополнить абзацем следующего содержания: "Организация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таких сделок (операций) не позднее месяца со дня начала их совершения. К уведомлению прилагаются документы (при их наличии), подтверждающие выполнение указанного мотивированного мнения."; г) пункт 7 изложить в следующей редакции: "7.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 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 д) в пункте 9 слова "не позднее двух месяцев с даты окончания проведения налогового мониторинга" заменить словами "не позднее 1 декабря года, следующего за периодом, за который проводился налоговый мониторинг,";</w:t>
      </w:r>
    </w:p>
    <w:p>
      <w:r>
        <w:rPr>
          <w:b/>
        </w:rPr>
        <w:t xml:space="preserve">42. </w:t>
      </w:r>
      <w:r>
        <w:t>абзац первый пункта 1 статьи 1291 после слов "налоговому органу," дополнить словами "в том числе непредставление (несвоевременное представление) лицом в налоговый орган предусмотренных пунктом 3 статьи 88 настоящего Кодекса пояснений в случае непредставления в установленный срок уточненной налоговой декларации,"</w:t>
      </w:r>
    </w:p>
    <w:p>
      <w:r>
        <w:rPr>
          <w:b/>
        </w:rPr>
        <w:t xml:space="preserve">42. </w:t>
      </w:r>
      <w:r>
        <w:t>пункт 5 статьи 138 изложить в следующей редакции: "5.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 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 пеней, штрафа, не уплаченных по обжалуемому решению. Заявление о приостановлении исполнения обжалуемого решения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 К банковской гарантии, указанной в настоящем пункте, применяются требования, установленные пунктом 5 статьи 741 настоящего Кодекса, с учетом следующих особенностей: 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 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пеней, штрафа, не уплаченных по обжалуемому решению. Вышестоящий налоговый орган, рассматривающий жалобу, в течение пяти дней со дня получения заявления о приостановлении исполнения обжалуемого решения принимает одно из следующих решений: 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Основанием для принятия решения 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пунктом 5 статьи 741 настоящего Кодекса. О принятом решении в течение трех дней со дня его принятия сообщается в письменной форме лицу, подавшему жалобу. Решение о приостановлении исполнения решения действует до дня принятия вышестоящим налоговым органом решения по жалобе. В случае неуплаты или неполной уплаты налога, сбора, пеней, штрафа в установленный в требовании налогового органа срок лицом, подавшим жалобу, исполнение обязанности которого по уплате налога, сбора,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требование об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пеней, штрафа. 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пеней, штрафа, обеспеченная такой банковской гарантией."</w:t>
      </w:r>
    </w:p>
    <w:p>
      <w:r>
        <w:rPr>
          <w:b/>
        </w:rPr>
        <w:t xml:space="preserve">42. </w:t>
      </w:r>
      <w:r>
        <w:t>статью 139 дополнить пунктом 11 следующего содержания: "11.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
        <w:rPr>
          <w:b/>
        </w:rPr>
        <w:t xml:space="preserve">42. </w:t>
      </w:r>
      <w:r>
        <w:t>в статье 1392:</w:t>
      </w:r>
    </w:p>
    <w:p>
      <w:r>
        <w:rPr>
          <w:b/>
        </w:rPr>
        <w:t xml:space="preserve">42. </w:t>
      </w:r>
      <w:r>
        <w:t>в статье 1393:</w:t>
      </w:r>
    </w:p>
    <w:p>
      <w:r>
        <w:rPr>
          <w:b/>
        </w:rPr>
        <w:t xml:space="preserve">42. </w:t>
      </w:r>
      <w:r>
        <w:t>пункт 2 статьи 140 изложить в следующей редакции: "2.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 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 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
    <w:p>
      <w:r>
        <w:rPr>
          <w:b/>
        </w:rPr>
        <w:t xml:space="preserve">42. </w:t>
      </w:r>
      <w:r>
        <w:t>пункт 1 дополнить абзацами следующего содержания: "Жалоба может быть направлена в электронной форме по телекоммуникационным каналам связи или через личный кабинет налогоплательщика. Форматы и порядок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42. </w:t>
      </w:r>
      <w:r>
        <w:t>пункт 2 дополнить подпунктом 6 следующего содержания: "6)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
        <w:rPr>
          <w:b/>
        </w:rPr>
        <w:t xml:space="preserve">42. </w:t>
      </w:r>
      <w:r>
        <w:t>в пункте 1: подпункт 1 изложить в следующей редакции: "1) жалоба подана с нарушением порядка, установленного пунктом 1 статьи 1392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 дополнить подпунктом 5 следующего содержания: "5)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w:t>
      </w:r>
    </w:p>
    <w:p>
      <w:r>
        <w:rPr>
          <w:b/>
        </w:rPr>
        <w:t xml:space="preserve">42. </w:t>
      </w:r>
      <w:r>
        <w:t>пункт 2 изложить в следующей редакции: "2.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случая, предусмотренного подпунктом 5 пункта 1 настоящей статьи. В случае, предусмотренном подпунктом 5 пункта 1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 Решение об оставлении жалобы без рассмотрения вручается или направляется лицу, подавшему жалобу, в течение трех дней со дня его принятия."</w:t>
      </w:r>
    </w:p>
    <w:p>
      <w:r>
        <w:rPr>
          <w:b/>
        </w:rPr>
        <w:t xml:space="preserve">42. </w:t>
      </w:r>
      <w:r>
        <w:t>в пункте 4 слова "подпункта 2" заменить словами "подпунктов 2 и 5"</w:t>
      </w:r>
    </w:p>
    <w:p>
      <w:r>
        <w:rPr>
          <w:b/>
        </w:rPr>
        <w:t>Статья 2</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3 и 5 статьи 1 настоящего Федерального закона вступают в силу с 1 июля 2016 года</w:t>
      </w:r>
    </w:p>
    <w:p>
      <w:r>
        <w:rPr>
          <w:b/>
        </w:rPr>
        <w:t xml:space="preserve">3. </w:t>
      </w:r>
      <w:r>
        <w:t>Подпункт "а" пункта 6 и пункт 13 статьи 1 настоящего Федерального закона вступают в силу с 1 января 2017 года</w:t>
      </w:r>
    </w:p>
    <w:p>
      <w:r>
        <w:rPr>
          <w:b/>
        </w:rPr>
        <w:t xml:space="preserve">4. </w:t>
      </w:r>
      <w:r>
        <w:t>Положения пунктов 1, 2 и 61 статьи 101 части первой Налогового кодекса Российской Федерации (в редакции настоящего Федерального закона) применяются при вынесении решений по результатам налоговых проверок, завершенных после дня вступления в силу настоящего Федерального закона</w:t>
      </w:r>
    </w:p>
    <w:p>
      <w:r>
        <w:rPr>
          <w:b/>
        </w:rPr>
        <w:t xml:space="preserve">5. </w:t>
      </w:r>
      <w:r>
        <w:t>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вступления в силу настоящего Федерального закона, при рассмотрении и принятии решения по такой жалобе (апелляционной жалобе) применяются положения части первой Налогового кодекса Российской Федерации без учета изменений, внесенных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