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№ 44, ст. 4266; 2005, № 1, ст. 13, 45; № 13, ст. 1075, 1077; № 19, ст. 1752; № 27, ст. 2719, 2721; № 30, ст. 3104, 3131; № 50, ст. 5247; 2006, № 17, ст. 1776; № 18, ст. 1907; № 31, ст. 3438; № 45, ст. 4641; № 52, ст. 5498; 2007, № 16, ст. 1825; № 26, ст. 3089;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18, ст. 2145;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5445, 5452; № 44, ст. 5624, 5643; № 48, ст. 6161, 6165; № 49, ст. 6327; № 51, ст. 6683, 6685, 6695; № 52, ст. 6980, 6986, 7002; 2014, № 6, ст. 566; № 11, ст. 1096; № 14, ст. 1562; № 19, ст. 2302, 2306, 2310, 2324, 2326, 2327, 2335; № 26, ст. 3366, 3379; № 30, ст. 4211, 4218, 4228, 4256, 4259, 4264; № 42, ст. 5615; № 48, ст. 6636; № 52, ст. 7550, 7557; 2015, № 1, ст. 29, 67, 74, 83, 85; № 10, ст. 1405, 1416; № 13, ст. 1811; № 21, ст. 2981; № 27, ст. 3945; № 29, ст. 4374, 4376, 4391; № 41, ст. 5629; № 44, ст. 6046; № 45, ст. 6205, 6208; № 48, ст. 6706, 6710; № 51, ст. 7250; 2016, № 1, ст. 11, 59, 63; № 10, ст. 1323; № 11, ст. 1481, 1491; № 18, ст. 2514) следующие изменения: 1) статью 13.6 изложить в следующей редакции: "Статья 13.6. Использование средств связи, не прошедшихпроцедуру подтверждения их соответствия установленным требованиям 1. Использование в сетях связи несертифицированных средств связи, если законодательством предусмотрена их обязательная сертификация, - 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таковой; на должностных лиц - от пятнадцати тысяч до тридцати тысяч рублей с конфискацией несертифицированных средств связи либо без таковой; на юридических лиц - от шестидесяти тысяч до трехсот тысяч рублей с конфискацией несертифицированных средств связи либо без таковой.</w:t>
      </w:r>
    </w:p>
    <w:p>
      <w:r>
        <w:rPr>
          <w:b/>
        </w:rPr>
        <w:t xml:space="preserve">2. </w:t>
      </w:r>
      <w:r>
        <w:t>Использование в сетях связи средств связи без декларации о соответствии, если законодательством не предусмотрена их обязательная сертификация, - 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таковой; на юридических лиц - от шестидесяти тысяч до ста пятидесяти тысяч рублей с конфискацией незадекларированных средств связи либо без таковой.";</w:t>
      </w:r>
    </w:p>
    <w:p>
      <w:r>
        <w:rPr>
          <w:b/>
        </w:rPr>
        <w:t xml:space="preserve">2. </w:t>
      </w:r>
      <w:r>
        <w:t>в статье 23.1:</w:t>
      </w:r>
    </w:p>
    <w:p>
      <w:r>
        <w:rPr>
          <w:b/>
        </w:rPr>
        <w:t xml:space="preserve">2. </w:t>
      </w:r>
      <w:r>
        <w:t>часть 3 статьи 29.6 после цифр "5.58" дополнить цифрами ", 5.69"</w:t>
      </w:r>
    </w:p>
    <w:p>
      <w:r>
        <w:rPr>
          <w:b/>
        </w:rPr>
        <w:t xml:space="preserve">2. </w:t>
      </w:r>
      <w:r>
        <w:t>часть 3 статьи 30.3 после цифр "5.58" дополнить цифрами ", 5.69"</w:t>
      </w:r>
    </w:p>
    <w:p>
      <w:r>
        <w:rPr>
          <w:b/>
        </w:rPr>
        <w:t xml:space="preserve">2. </w:t>
      </w:r>
      <w:r>
        <w:t>часть 2 статьи 30.5 после цифр "5.58" дополнить цифрами ", 5.69"</w:t>
      </w:r>
    </w:p>
    <w:p>
      <w:r>
        <w:rPr>
          <w:b/>
        </w:rPr>
        <w:t xml:space="preserve">2. </w:t>
      </w:r>
      <w:r>
        <w:t>в части 1 цифры "5.56 - 5.68," заменить цифрами "5.56 - 5.69,"</w:t>
      </w:r>
    </w:p>
    <w:p>
      <w:r>
        <w:rPr>
          <w:b/>
        </w:rPr>
        <w:t xml:space="preserve">2. </w:t>
      </w:r>
      <w:r>
        <w:t>в части 3: в абзаце первом слова "указанных в частях 1 и 2" заменить словами "указанных в частях 1 - 2"; в абзаце втором слова "указаны в частях 1 и 2" заменить словами "указаны в частях 1 - 2"; в абзаце шестом слова "указанных в частях 1 и 2" заменить словами "указанных в частях 1 - 2"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по истечении тридцати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