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противодействии легализации (отмыванию) доходов, полученных преступным путем, и финансированию терроризма"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30, ст. 3029; № 44, ст. 4296; 2004, № 31, ст. 3224; 2005, № 47, ст. 4828; 2006, № 31, ст. 3446, 3452; 2007, № 16, ст. 1831; № 31, ст. 3993, 4011; № 49, ст. 6036; 2009, № 23, ст. 2776; № 29, ст. 3600; 2010, № 28, ст. 3553; № 30, ст. 4007; № 31, ст. 4166; 2011, № 27, ст. 3873; № 46, ст. 6406; 2012, № 30, ст. 4172; № 50, ст. 6954; 2013, № 26, ст. 3207; № 44, ст. 5641; № 52, ст. 6968; 2014, № 19, ст. 2315, 2335; № 23, ст. 2934; № 30, ст. 4214, 4219; 2015, № 1, ст. 14, 37, 58; № 18, ст. 2614; № 24, ст. 3367; № 27, ст. 3945, 3950, 4001; 2016, № 1, ст. 11, 23, 27, 43, 44) следующие изменения: 1) в части первой статьи 2 слова "а также" исключить, дополнить словами ", а также отношения юридических лиц и федеральных органов исполнительной власти, связанные с установлением бенефициарных владельцев юридических лиц"; 2) дополнить статьей 61 следующего содержания: "Статья 61. Обязанности юридического лица по раскрытиюинформации о своих бенефициарных владельцах 1.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абзацем вторым подпункта 1 пункта 1 статьи 7 настоящего Федерального закона.</w:t>
      </w:r>
    </w:p>
    <w:p>
      <w:r>
        <w:rPr>
          <w:b/>
        </w:rPr>
        <w:t xml:space="preserve">2. </w:t>
      </w:r>
      <w:r>
        <w:t>Предусмотренная пунктом 1 настоящей статьи обязанность не распространяется на лиц, указанных в абзацах втором - пятом подпункта 2 пункта 1 статьи 7 настоящего Федерального закона</w:t>
      </w:r>
    </w:p>
    <w:p>
      <w:r>
        <w:rPr>
          <w:b/>
        </w:rPr>
        <w:t xml:space="preserve">3. </w:t>
      </w:r>
      <w:r>
        <w:t>Юридическое лицо обязано</w:t>
      </w:r>
    </w:p>
    <w:p>
      <w:r>
        <w:rPr>
          <w:b/>
        </w:rPr>
        <w:t xml:space="preserve">4. </w:t>
      </w:r>
      <w:r>
        <w:t>Юридическое лицо вправе запрашивать у физических и юридических лиц, являющихся учредителями или участниками данного юридического лица или иным образом контролирующих его, информацию, необходимую для установления своих бенефициарных владельцев</w:t>
      </w:r>
    </w:p>
    <w:p>
      <w:r>
        <w:rPr>
          <w:b/>
        </w:rPr>
        <w:t xml:space="preserve">5. </w:t>
      </w:r>
      <w:r>
        <w:t>Физические и юридические лица, являющиеся учредителями или участниками юридического лица или иным образом контролирующие его, обязаны представлять данному юридическому лицу имеющуюся у них информацию, необходимую для установления его бенефициарных владельцев. Передача такой информации в соответствии с положениями настоящей статьи не является нарушением законодательства Российской Федерации о персональных данных</w:t>
      </w:r>
    </w:p>
    <w:p>
      <w:r>
        <w:rPr>
          <w:b/>
        </w:rPr>
        <w:t xml:space="preserve">6. </w:t>
      </w:r>
      <w:r>
        <w:t>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сведений, предусмотренных абзацем вторым подпункта 1 пункта 1 статьи 7 настоящего Федерального закона, по запросу уполномоченного органа, налоговых органов или иного федерального органа исполнительной власти, уполномоченного Правительством Российской Федерации.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сведений, предусмотренных абзацем вторым подпункта 1 пункта 1 статьи 7 настоящего Федерального закона, определяются Правительством Российской Федерации</w:t>
      </w:r>
    </w:p>
    <w:p>
      <w:r>
        <w:rPr>
          <w:b/>
        </w:rPr>
        <w:t xml:space="preserve">7. </w:t>
      </w:r>
      <w:r>
        <w:t>Информация о бенефициарных владельцах юридического лица раскрывается в его отчетности в случаях и порядке, которые предусмотрены законодательством Российской Федерации</w:t>
      </w:r>
    </w:p>
    <w:p>
      <w:r>
        <w:rPr>
          <w:b/>
        </w:rPr>
        <w:t xml:space="preserve">8. </w:t>
      </w:r>
      <w:r>
        <w:t>Для целей настоящей статьи под бенефициарным владельцем понимается физическое лицо,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действия."</w:t>
      </w:r>
    </w:p>
    <w:p>
      <w:r>
        <w:rPr>
          <w:b/>
        </w:rPr>
        <w:t xml:space="preserve">3. </w:t>
      </w:r>
      <w:r>
        <w:t>регулярно, но не реже одного раза в год обновлять информацию о своих бенефициарных владельцах и документально фиксировать полученную информацию</w:t>
      </w:r>
    </w:p>
    <w:p>
      <w:r>
        <w:rPr>
          <w:b/>
        </w:rPr>
        <w:t xml:space="preserve">3. </w:t>
      </w:r>
      <w:r>
        <w:t>хранить информацию о своих бенефициарных владельцах и о принятых мерах по установлению в отношении своих бенефициарных владельцев сведений, предусмотренных абзацем вторым подпункта 1 пункта 1 статьи 7 настоящего Федерального закона, не менее пяти лет со дня получения такой информации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37, 40, 45; № 10, ст. 763; № 13, ст. 1075, 1077; № 19, ст. 1752; № 27, ст. 2719, 2721; № 30, ст. 3104, 3124, 3131; № 50, ст. 5247; № 52, ст. 5574; 2006, № 1, ст. 4, 10; № 10, ст. 1067; № 12, ст. 1234; № 17, ст. 1776; № 18, ст. 1907; № 19, ст. 2066; № 23, ст. 2380; № 31, ст. 3420, 3433,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2251; № 30, ст. 3604; № 49, ст. 5745; № 52, ст. 6235, 6236: 2009, № 7, ст. 777; № 23, ст. 2759, 2776; № 26, ст. 3120, 3122; № 29, ст. 3597, 3599, 3642; № 30, ст. 3739; № 48, ст. 5711, 5724, 5755; № 52, ст. 6412; 2010, № 1, ст. 1; № 21, ст. 2525, 2530; № 23, ст. 2790; № 25, ст. 3070; № 27, ст. 3416; № 30, ст. 4002, 4006, 4007; № 31, ст. 4158, 4164, 4193, 4195, 4206, 4207, 4208; № 32, ст. 4298; № 41, ст. 5192; № 49, ст. 6409; № 52, ст. 6984; 2011, № 1, ст. 10, 23, 54; № 7, ст. 901; № 15, ст. 2039; № 17, ст. 2310; № 19, ст. 2715; № 23, ст. 3260; № 27, ст. 3873, 3881;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6404; № 49, ст. 6757; № 53, ст. 7577, 7602, 7640; 2013, № 14, ст. 1651, 1666; № 19, ст. 2323, 2325; № 23, ст. 2871; № 26, ст. 3207, 3208; № 27, ст. 3454, 3470; № 30, ст. 4025, 4027, 4029, 4030, 4031, 4032, 4033, 4034, 4036, 4040, 4044, 4078, 4082; № 31, ст. 4191; № 43, ст. 5443, 5444, 5445, 5452; № 44, ст. 5624, 5643; № 48, ст. 6161, 6165; № 49, ст. 6327, 6341; № 51, ст. 6683, 6685, 6695; № 52, ст. 6961, 6980, 6981, 6986, 7002; 2014, № 6, ст. 559, 566; № 11, ст. 1092, 1096; № 14, ст. 1562; № 19, ст. 2302, 2306, 2310, 2317, 2324, 2325, 2326, 2327, 2330, 2335; № 26, ст. 3366, 3379; № 30, ст. 4211, 4218, 4228, 4233, 4248, 4256, 4259, 4264, 4278; № 42, ст. 5615; № 43, ст. 5799; № 48, ст. 6636, 6638, 6642, 6651; № 52, ст. 7541, 7550, 7557; 2015, № 1, ст. 29, 35, 37, 67, 74, 83, 85; № 10, ст. 1405, 1416; № 13, ст. 1811; № 18, ст. 2614, 2620; № 21, ст. 2981; № 24, ст. 3367, 3370; № 27, ст. 3945, 3950, 3966; № 29, ст. 4354, 4359, 4362, 4374, 4376, 4391; № 41, ст. 5629, 5637; № 44, ст. 6046; № 45, ст. 6205, 6208; № 48, ст. 6706, 6710; № 51, ст. 7250; 2016, № 1, ст. 11, 28, 59, 63, 76, 84; № 10, ст. 1323; № 11, ст. 1481, 1491, 1493; № 15, ст. 2066; № 18, ст. 2509, 2514, 2515) следующие изменения</w:t>
      </w:r>
    </w:p>
    <w:p>
      <w:r>
        <w:t>дополнить статьей 14.251 следующего содержания: "Статья 14.251. Нарушение юридическим лицом обязанностей по установлению и представлению информации о своих бенефициарных владельцах Неисполнение юридическим лицом обязанностей по установлению, обновлению,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сведений, определенных законодательством Российской Федерации, по запросу уполномоченного органа, налоговых органов или иного федерального органа исполнительной власти, уполномоченного Правительством Российской Федерации, - влечет наложение административного штрафа на должностных лиц в размере от тридцати тысяч до сорока тысяч рублей; на юридических лиц - от ста тысяч до пятисот тысяч рублей."</w:t>
      </w:r>
    </w:p>
    <w:p>
      <w:r>
        <w:t>в части 1 статьи 23.1 слова "статьей 14.27" заменить словами "статьями 14.251, 14.27"</w:t>
      </w:r>
    </w:p>
    <w:p>
      <w:r>
        <w:t>в части 2 статьи 28.3: а) в пункте 5 слова "статьями 15.3" заменить словами "статьями 14.251, 15.3"; б) в пункте 81 слова "статьей 14.36" заменить словами "статьями 14.251, 14.36"; в) в пункте 82 слова "статьями 15.271" заменить словами "статьями 14.251, 15.271"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