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2, 10; № 22, ст. 2066; № 28, ст. 2886; 2004, № 27, ст. 2711; № 34, ст. 3517, 3524; № 45, ст. 4377; 2005, № 30, ст. 3128, 3130; № 52, ст. 5581; 2006, № 10, ст. 1065; № 31, ст. 3436; № 45, ст. 4628; № 47, ст. 4819; № 50, ст. 5279; 2007, № 23, ст. 2691; № 31, ст. 3991; № 45, ст. 5417, 5432; № 49, ст. 6071; 2008, № 30, ст. 3616; № 48, ст. 5504, 5519; № 49, ст. 5749; № 52, ст. 6237; 2009, № 1, ст. 22; № 26, ст. 3123; № 29, ст. 3598; № 48, ст. 5731, 5737; № 51, ст. 6155; № 52, ст. 6455; 2010, № 15, ст. 1746; № 25, ст. 3070; № 31, ст. 4198; № 32, ст. 4298; № 45, ст. 5756; № 48, ст. 6247, 6250; № 49, ст. 6409; 2011, № 1, ст. 7; № 27, ст. 3881; № 29, ст. 4291; № 30, ст. 4583, 4593; № 45, ст. 6335; № 48, ст. 6731; № 49, ст. 7014; № 50, ст. 7359; 2012, № 31, ст. 4334; № 41, ст. 5526; № 49, ст. 6751; № 50, ст. 6968; № 53, ст. 7596, 7619; 2013, № 23, ст. 2866, 2888, 2889; № 30, ст. 4031, 4048, 4049; № 40, ст. 5038; № 48, ст. 6165; № 52, ст. 6985; 2014, № 23, ст. 2936, 2938; № 30, ст. 4240; № 48, ст. 6647, 6663; 2015, № 1, ст. 17, 32; № 14, ст. 2023; № 48, ст. 6684, 6692; 2016, № 1, ст. 6; Российская газета, 2016, 6 июня) следующие изменения</w:t>
      </w:r>
    </w:p>
    <w:p>
      <w:r>
        <w:t>пункт 3 статьи 149 дополнить подпунктом 35 следующего содержания: "35) реализация (передача для собственных нужд) племенного крупного рогатого скота, племенных свиней, племенных овец, племенных коз, племенных лошадей, племенной птицы (племенного яйца); семени (спермы), полученного от племенных быков, племенных свиней, племенных баранов, племенных козлов, племенных жеребцов; эмбрионов, полученных от племенного крупного рогатого скота, племенных свиней, племенных овец, племенных коз, племенных лошадей, по перечню кодов видов продукции в соответствии с Общероссийским классификатором продукции, утверждаемому Правительством Российской Федерации. Положения настоящего подпункта применяются при наличии у налогоплательщика племенного свидетельства, выданного в соответствии с Федеральным законом от 3 августа 1995 года № 123-ФЗ "О племенном животноводстве"."</w:t>
      </w:r>
    </w:p>
    <w:p>
      <w:r>
        <w:t>статью 150 дополнить подпунктом 19 следующего содержания: "19) племенного крупного рогатого скота, племенных свиней, племенных овец, племенных коз, племенных лошадей, племенной птицы (племенного яйца); семени (спермы), полученного от племенных быков, племенных свиней, племенных баранов, племенных козлов, племенных жеребцов; эмбрионов, полученных от племенного крупного рогатого скота, племенных свиней, племенных овец, племенных коз, племенных лошадей, по перечню кодов видов продукции в соответствии с единой Товарной номенклатурой внешнеэкономической деятельности Евразийского экономического союза, утверждаемому Правительством Российской Федерации. Положения настоящего подпункта применяются при условии представления в таможенный орган разрешения, выданного в соответствии с Федеральным законом от 3 августа 1995 года № 123-ФЗ "О племенном животноводстве", по форме и в порядке, которые утверждаются федеральным органом исполнительной власти, уполномоченным осуществлять функции по выработке государственной политики и нормативно-правовому регулированию в сфере агропромышленного комплекса."</w:t>
      </w:r>
    </w:p>
    <w:p>
      <w:r>
        <w:t>подпункт 5 пункта 2 статьи 164 признать утратившим силу</w:t>
      </w:r>
    </w:p>
    <w:p>
      <w:r>
        <w:rPr>
          <w:b/>
        </w:rPr>
        <w:t>Статья 2</w:t>
      </w:r>
    </w:p>
    <w:p>
      <w:r>
        <w:t>Признать утратившими силу пункт 1 статьи 1 и часть 3 статьи 3 Федерального закона от 2 октября 2012 года № 161-ФЗ "О внесении изменений в часть вторую Налогового кодекса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2012, № 41, ст. 5526).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Положения подпункта 35 пункта 3 статьи 149 и подпункта 19 статьи 150 части второй Налогового кодекса Российской Федерации применяются по 31 декабря 2024 года включительно. (В редакции федеральных законов от 23.11.2020 № 375-ФЗ, от 21.11.2022 № 443-ФЗ, от 30.11.2024 № 430-ФЗ)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