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информации, информационных технологиях и о защите информации"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Федеральный закон от 27 июля 2006 года № 149-ФЗ "Об информации, информационных технологиях и о защите информации" (Собрание законодательства Российской Федерации, 2006, № 31, ст. 3448; 2010, № 31, ст. 4196; 2011, № 15, ст. 2038; № 30, ст. 4600; 2012, № 31, ст. 4328; 2013, № 14, ст. 1658; № 23, ст. 2870; № 27, ст. 3479; № 52, ст. 6961, 6963; 2014, № 19, ст. 2302; № 30, ст. 4223, 4243; № 48, ст. 6645; 2015, № 1, ст. 84; № 27, ст. 3979; № 29, ст. 4389, 4390) дополнить статьей 104 следующего содержания: "Статья 104. Особенности распространения информации новостнымагрегатором 1. Владелец программы для электронных вычислительных машин, владелец сайта и (или) страницы сайта в сети "Интернет", которые используются для обработки и распространения новостной информации в сети "Интернет"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одного миллиона пользователей сети "Интернет" (далее - владелец новостного агрегатора), обязаны соблюдать требования законодательства Российской Федерации, в частности: 1) не допускать использование программы для электронных вычислительных машин, сайта и (или) страницы сайта в сети "Интернет", которые используются для обработки и распространения новостной информации в сети "Интернет"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одного миллиона пользователей сети "Интернет" (далее - новостной агрегатор), в целях совершения уголовно наказуемых деяний, разглашения сведений, составляющих государственную или иную специально охраняемую законом тайну,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и материалов, содержащих нецензурную брань; 2)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предписания, указанного в части 9 настоящей статьи; 3) не допускать использование новостного агрегатора в целях сокрытия или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информации с нарушением законодательства Российской Федерации; 4) не допускать распространение новостной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политическими убеждениями; 5) не допускать распространение новостной информации о частной жизни гражданина с нарушением гражданского законодательства; 6) соблюдать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выборах; 7) соблюдать требования законодательства Российской Федерации, регулирующие порядок распространения массовой информации; 8) соблюдать права и законные интересы граждан и организаций, в том числе честь, достоинство и деловую репутацию граждан, деловую репутацию организаций; 9) разместить на новостном агрегаторе адреса электронной почты для направления им юридически значимых сообщений, а также свои фамилию и инициалы (для физического лица) или наименование (для юридического лица); 10) хранить в течение шести месяцев распространенную ими новостную информацию, сведения об источнике ее получения, а также сведения о сроках ее распространения; 11) обеспечить доступ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информации, указанной в пункте 10 настоящей части, посредством системы взаимодействия указанного федерального органа исполнительной власти с владельцем новостного агрегатора, порядок функционирования которой устанавливается указанным федеральным органом исполнительной власти.</w:t>
      </w:r>
    </w:p>
    <w:p>
      <w:r>
        <w:rPr>
          <w:b/>
        </w:rPr>
        <w:t xml:space="preserve">2. </w:t>
      </w:r>
      <w:r>
        <w:t>Владелец новостного агрегатора не несет ответственность за распространение им новостной информации в случае, если она является дословным воспроизведением сообщений и материалов или их фрагментов, распространенных средством массовой информации, которое может быть установлено и привлечено к ответственности за нарушение законодательства Российской Федерации о средствах массовой информации</w:t>
      </w:r>
    </w:p>
    <w:p>
      <w:r>
        <w:rPr>
          <w:b/>
        </w:rPr>
        <w:t xml:space="preserve">3.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новостных агрегаторов. В целях обеспечения формирования реестра новостных агрегаторов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</w:t>
      </w:r>
    </w:p>
    <w:p>
      <w:r>
        <w:rPr>
          <w:b/>
        </w:rPr>
        <w:t xml:space="preserve">4. </w:t>
      </w:r>
      <w:r>
        <w:t>В случае обнаружения в информационно-телекоммуникационных сетях, в том числе в сети "Интернет", информационного ресурса, на котором происходит обработка и распространение новостной информации в сети "Интернет"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на котором может распространяться реклама, направленная на привлечение внимания потребителей, находящихся на территории Российской Федерации, и доступ к которому в течение суток составляет более одного миллиона пользователей сети "Интернет", включая рассмотрение соответствующих обращений органов государственной власти, органов местного самоуправления, граждан или организаций,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</w:t>
      </w:r>
    </w:p>
    <w:p>
      <w:r>
        <w:rPr>
          <w:b/>
        </w:rPr>
        <w:t xml:space="preserve">5. </w:t>
      </w:r>
      <w:r>
        <w:t>В течение трех рабочих дней с момента получения уведомления, указанного в пункте 3 части 4 настоящей статьи, провайдер хостинга или указанное в пункте 2 части 4 настоящей статьи лицо обязаны предоставить данные, позволяющие идентифицировать владельца новостного агрегатора</w:t>
      </w:r>
    </w:p>
    <w:p>
      <w:r>
        <w:rPr>
          <w:b/>
        </w:rPr>
        <w:t xml:space="preserve">6. </w:t>
      </w:r>
      <w:r>
        <w:t>После получения данных, указанных в пункте 3 части 4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Федерации, применимых к данным информационным ресурсам</w:t>
      </w:r>
    </w:p>
    <w:p>
      <w:r>
        <w:rPr>
          <w:b/>
        </w:rPr>
        <w:t xml:space="preserve">7. </w:t>
      </w:r>
      <w:r>
        <w:t>В случае, если доступ к новостному агрегатору на протяжении трех месяцев составляет в течение суток менее одного миллиона пользователей сети "Интернет", данный новостной агрегатор по заявлению его владельца исключается из реестра новостных агрегаторов, о чем владельцу новостного агрегатора направляется соответствующее уведомление. Данный новостной агрегатор может быть исключен из реестра новостных агрегаторов при отсутствии заявления его владельца, если доступ к данному новостному агрегатору на протяжении шести месяцев составляет в течение суток менее одного миллиона пользователей сети "Интернет"</w:t>
      </w:r>
    </w:p>
    <w:p>
      <w:r>
        <w:rPr>
          <w:b/>
        </w:rPr>
        <w:t xml:space="preserve">8. </w:t>
      </w:r>
      <w:r>
        <w:t>В случае обнаружения 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посредством заполнения электронной формы на официальном сайте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информации. Форма и порядок направления данного требования и прилагаемых к нему документов определяются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</w:t>
      </w:r>
    </w:p>
    <w:p>
      <w:r>
        <w:rPr>
          <w:b/>
        </w:rPr>
        <w:t xml:space="preserve">9. </w:t>
      </w:r>
      <w:r>
        <w:t>В случае получения требования, указанного в части 8 настоящей статьи, и прилагаемых к нему документов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течение 24 часов с момента их получения рассматривает их и направляет владельцу новостного агрегатора предписание, в том числе посредством системы взаимодействия, указанной в пункте 11 части 1 настоящей статьи, о незамедлительном прекращении распространения информации, указанной в части 8 настоящей статьи</w:t>
      </w:r>
    </w:p>
    <w:p>
      <w:r>
        <w:rPr>
          <w:b/>
        </w:rPr>
        <w:t xml:space="preserve">10. </w:t>
      </w:r>
      <w:r>
        <w:t>Для целей настоящей статьи под новостной информацией понимается общедоступная информация, полученная из средств массовой информации, зарегистрированных в соответствии с Законом Российской Федерации от 27 декабря 1991 года № 2124-I "О средствах массовой информации", а также иных источников</w:t>
      </w:r>
    </w:p>
    <w:p>
      <w:r>
        <w:rPr>
          <w:b/>
        </w:rPr>
        <w:t xml:space="preserve">11. </w:t>
      </w:r>
      <w:r>
        <w:t>Информационные ресурсы, которые зарегистрированы в соответствии с Законом Российской Федерации от 27 декабря 1991 года № 2124-I "О средствах массовой информации" в качестве сетевых изданий, не являются новостными агрегаторами</w:t>
      </w:r>
    </w:p>
    <w:p>
      <w:r>
        <w:rPr>
          <w:b/>
        </w:rPr>
        <w:t xml:space="preserve">12. </w:t>
      </w:r>
      <w:r>
        <w:t>Владельцем новостного агрегатора может быть только российское юридическое лицо или гражданин Российской Федерации</w:t>
      </w:r>
    </w:p>
    <w:p>
      <w:r>
        <w:rPr>
          <w:b/>
        </w:rPr>
        <w:t xml:space="preserve">13. </w:t>
      </w:r>
      <w:r>
        <w:t>Нарушение владельцем новостного агрегатора требований настоящей статьи влечет за собой уголовную, административную или иную ответственность в соответствии с законодательством Российской Федерации."</w:t>
      </w:r>
    </w:p>
    <w:p>
      <w:r>
        <w:rPr>
          <w:b/>
        </w:rPr>
        <w:t xml:space="preserve">3. </w:t>
      </w:r>
      <w:r>
        <w:t>организует мониторинг информационных ресурсов</w:t>
      </w:r>
    </w:p>
    <w:p>
      <w:r>
        <w:rPr>
          <w:b/>
        </w:rPr>
        <w:t xml:space="preserve">3. </w:t>
      </w:r>
      <w:r>
        <w:t>утверждает методику определения количества пользователей информационных ресурсов в сутки</w:t>
      </w:r>
    </w:p>
    <w:p>
      <w:r>
        <w:rPr>
          <w:b/>
        </w:rPr>
        <w:t xml:space="preserve">3. </w:t>
      </w:r>
      <w:r>
        <w:t>вправе запрашивать у владельца новостного агрегатора и иных лиц информацию, необходимую для ведения такого реестра.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</w:t>
      </w:r>
    </w:p>
    <w:p>
      <w:r>
        <w:rPr>
          <w:b/>
        </w:rPr>
        <w:t xml:space="preserve">4. </w:t>
      </w:r>
      <w:r>
        <w:t>признает информационный ресурс новостным агрегатором и включает его в реестр новостных агрегаторов</w:t>
      </w:r>
    </w:p>
    <w:p>
      <w:r>
        <w:rPr>
          <w:b/>
        </w:rPr>
        <w:t xml:space="preserve">4. </w:t>
      </w:r>
      <w:r>
        <w:t>определяет провайдера хостинга или иное обеспечивающее размещение новостного агрегатора в сети "Интернет" лицо</w:t>
      </w:r>
    </w:p>
    <w:p>
      <w:r>
        <w:rPr>
          <w:b/>
        </w:rPr>
        <w:t xml:space="preserve">4. </w:t>
      </w:r>
      <w:r>
        <w:t>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</w:t>
      </w:r>
    </w:p>
    <w:p>
      <w:r>
        <w:rPr>
          <w:b/>
        </w:rPr>
        <w:t xml:space="preserve">4. </w:t>
      </w:r>
      <w:r>
        <w:t>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2700; № 46, ст. 4434; № 50, ст. 4847; 2004, № 34, ст. 3529, 3533; № 44, ст. 4266; 2005, № 1, ст. 13, 40; № 19, ст. 1752; № 27, ст. 2719; № 30, ст. 3131; № 52, ст. 5574; 2006, № 1, ст. 4, 10; № 2, ст. 172; № 6, ст. 636; № 18, ст. 1907; № 19, ст. 2066; № 31, ст. 3420; № 45, ст. 4634, 4641; № 50, ст. 5281; № 52, ст. 5498; 2007, № 16, ст. 1825; № 26, ст. 3089; № 31, ст. 4008, 4015; 2008, № 20, ст. 2259; № 49, ст. 5745; № 52, ст. 6235, 6236; 2009, № 7, ст. 777; № 23, ст. 2759; № 26, ст. 3122; № 29, ст. 3597; 2010, № 1, ст. 1; № 19, ст. 2291; № 23, ст. 2790; № 25, ст. 3070; № 27, ст. 3416; № 30, ст. 4002, 4007; № 31, ст. 4164, 4193, 4198, 4206, 4207, 4208; № 46, ст. 5918; 2011, № 1, ст. 23; № 7, ст. 901; № 15, ст. 2039; № 19, ст. 2714; № 23, ст. 3260; № 30, ст. 4585, 4590, 4600; № 46, ст. 6406; № 47, ст. 6602; № 48, ст. 6728, 6730; № 49, ст. 7025; № 50, ст. 7346, 7362, 7366; 2012, № 6, ст. 621; № 24, ст. 3082; № 31, ст. 4320, 4322; № 41, ст. 5523; № 47, ст. 6402, 6403, 6404, 6405; № 53, ст. 7602; 2013, № 8, ст. 718; № 14, ст. 1642, 1658, 1666; № 19, ст. 2323; № 26, ст. 3207, 3208, 3209; № 27, ст. 3454, 3469, 3477; № 30, ст. 4025, 4029, 4031, 4032, 4040, 4082; № 31, ст. 4191; № 43, ст. 5444; № 44, ст. 5624, 5643, 5644; № 48, ст. 6163, 6165; № 49, ст. 6327, 6342, 6343, 6344; № 51, ст. 6683, 6685, 6695, 6696; № 52, ст. 6961, 6980, 6986, 6994; 2014, № 6, ст. 557, 566; № 11; ст. 1096; № 14, ст. 1562; № 19, ст. 2302, 2310, 2317, 2324, 2327, 2330, 2333, 2335; № 23, ст. 2927; № 26, ст. 3366; № 30, ст. 4211, 4214, 4218, 4256, 4259, 4264; № 42, ст. 5615; № 43, ст. 5799; № 48, ст. 6636, 6638, 6643, 6651, 6654; № 52, ст. 7545, 7548; 2015, № 1, ст. 35, 67, 83, 84, 85; № 10, ст. 1405, 1416; № 18, ст. 2619; № 21, ст. 2981; № 27, ст. 3950; № 29, ст. 4354, 4362, 4374, 4376, 4391; № 44, ст. 6046; № 45, ст. 6208; № 48, ст. 6710, 6716; № 51, ст. 7249; 2016, № 1, ст. 28, 59, 62, 63, 79, 84; № 10, ст. 1323; № 11, ст. 1481, 1490; Российская газета, 2016, 6 июня) следующие изменения: 1) абзац первый части 1 статьи 3.5 после слов "частью 5 статьи 14.35," дополнить словами "частью 1 статьи 19.710-1,", после слов "7.142, частью 2 статьи 7.15," дополнить словами "частью 2 статьи 19.710-1,", после слов "шестисот тысяч рублей," дополнить словами "в случаях, предусмотренных статьей 19.710-1 настоящего Кодекса - семьсот тысяч рублей,", после слов "частью 3 статьи 14.51" дополнить словами ", частью 2 статьи 19.710-1"; 2) главу 13 дополнить статьей 13.32 следующего содержания: "Статья 13.32. Неисполнение обязанностей владельцемновостного агрегатора 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информацию, сведения об источнике ее получения, а также сведения о сроках ее распространения и (или) обязанности обеспечить доступ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такой информации посредством системы взаимодействия указанного органа исполнительной власти с владельцем новостного агрегатора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трехсот тысяч до пятисот тысяч рублей."; 3) абзац первый части 1 статьи 19.710 после слова "блогера" дополнить словами "или владельца новостного агрегатора"; 4) дополнить статьей 19.710-1 следующего содержания: "Статья 19.710-1. Неисполнение владельцем новостногоагрегатора предписаний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 прекращении распространения новостной информации 1. Неисполнение владельцем новостного агрегатора предписаний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 прекращении распространения новостной информации - влечет наложение административного штрафа на граждан в размере от пятидесяти тысяч до ста тысяч рублей; на должностных лиц - от двухсот тысяч до четырехсот тысяч рублей; на юридических лиц - от шестисот тысяч до одного миллиона рублей.</w:t>
      </w:r>
    </w:p>
    <w:p>
      <w:r>
        <w:rPr>
          <w:b/>
        </w:rPr>
        <w:t xml:space="preserve">2. </w:t>
      </w:r>
      <w:r>
        <w:t>Повторное совершение административного правонарушения, предусмотренного частью 1 настоящей статьи, - влечет наложение административного штрафа на граждан в размере от двухсот тысяч до трехсот тысяч рублей; на должностных лиц - от пятисот тысяч до семисот тысяч рублей; на юридических лиц - от одного миллиона пятисот тысяч до трех миллионов рублей.";</w:t>
      </w:r>
    </w:p>
    <w:p>
      <w:r>
        <w:rPr>
          <w:b/>
        </w:rPr>
        <w:t xml:space="preserve">2. </w:t>
      </w:r>
      <w:r>
        <w:t>в части 1 статьи 23.44 после цифр "13.31," дополнить словами "статьей 13.32,", слова "статьей 19.710" заменить словами "статьями 19.710, 19.710-1"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