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защите конкуренции"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26 июля 2006 года № 135-ФЗ "О защите конкуренции" (Собрание законодательства Российской Федерации, 2006, № 31, ст. 3434; 2008, № 45, ст. 5141; 2009, № 29, ст. 3601; 2011, № 30, ст. 4590; № 50, ст. 7343; 2013, № 30, ст. 4084; № 44, ст. 5633; № 52, ст. 6961; 2015, № 41, ст. 5629) следующие изменения: 1) статью 5 дополнить частями 21 и 22 следующего содержания: "21. Не может быть признано доминирующим положение хозяйствующего субъекта - юридического лица, учредителем (участником) которого являются одно физическое лицо (в том числе зарегистрированное в качестве индивидуального предпринимателя) или несколько физических лиц, если выручка от реализации товаров за последний календарный год такого хозяйствующего субъекта не превышает четыреста миллионов рублей, за исключением: 1) хозяйствующего субъекта, входящего в группу лиц с другим хозяйствующим субъектом или другими хозяйствующими субъектами по основаниям, предусмотренным частью 1 статьи 9 настоящего Федерального закона. Данное исключение не применяется к хозяйствующим субъектам, входящим в группу лиц по основанию, предусмотренному пунктом 7 части 1 статьи 9 настоящего Федерального закона; к хозяйствующим субъектам, входящим в группу лиц, участниками которых являются только лица, входящие в группу лиц по основанию, предусмотренному пунктом 7 части 1 статьи 9 настоящего Федерального закона; к хозяйствующему субъекту, участником которого является индивидуальный предприниматель; 2) финансовой организации; 3) субъекта естественной монополии на товарном рынке, находящемся в состоянии естественной монополии; 4) хозяйствующего субъекта, имеющего в качестве учредителей или участников хозяйствующих субъектов - юридических лиц; 5) хозяйственного общества, в уставном капитале которого имеется доля участия Российской Федерации, субъекта Российской Федерации, муниципального образования.</w:t>
      </w:r>
    </w:p>
    <w:p>
      <w:r>
        <w:rPr>
          <w:b/>
        </w:rPr>
        <w:t xml:space="preserve">22. </w:t>
      </w:r>
      <w:r>
        <w:t>Не может быть признано доминирующим положение хозяйствующего субъекта - индивидуального предпринимателя, не входящего в группу лиц с другим хозяйствующим субъектом или другими хозяйствующими субъектами по основаниям, предусмотренным частью 1 статьи 9 настоящего Федерального закона, если выручка от реализации товаров такого хозяйствующего субъекта - индивидуального предпринимателя за последний календарный год не превышает четыреста миллионов рублей, а также хозяйствующего субъекта - индивидуального предпринимателя, входящего в группу лиц с другим хозяйствующим субъектом по основанию, предусмотренному пунктом 7 части 1 статьи 9 настоящего Федерального закона, либо входящего в группу лиц с хозяйствующим субъектом или хозяйствующими субъектами, единственным участником которого или каждого из которых являются одно или несколько лиц, входящих в группу с хозяйствующим субъектом или хозяйствующими субъектами по основанию, предусмотренному пунктом 7 части 1 статьи 9 настоящего Федерального закона, при условии, что суммарная выручка от реализации товаров таких хозяйствующих субъектов за последний календарный год не превышает четыреста миллионов рублей.";</w:t>
      </w:r>
    </w:p>
    <w:p>
      <w:r>
        <w:rPr>
          <w:b/>
        </w:rPr>
        <w:t xml:space="preserve">22. </w:t>
      </w:r>
      <w:r>
        <w:t>в статье 12:</w:t>
      </w:r>
    </w:p>
    <w:p>
      <w:r>
        <w:rPr>
          <w:b/>
        </w:rPr>
        <w:t xml:space="preserve">22. </w:t>
      </w:r>
      <w:r>
        <w:t>часть 4 статьи 17 дополнить предложением следующего содержания: "Антимонопольный орган в соответствии с настоящей частью вправе обратиться в суд с иском о признании торгов, запроса котировок, запроса предложений и заключенных по результатам таких торгов, запроса котировок, запроса предложений сделок недействительными при условии, что проведение таких торгов, запроса котировок, запроса предложений является обязательным в соответствии с законодательством Российской Федерации."</w:t>
      </w:r>
    </w:p>
    <w:p>
      <w:r>
        <w:rPr>
          <w:b/>
        </w:rPr>
        <w:t xml:space="preserve">22. </w:t>
      </w:r>
      <w:r>
        <w:t>статью 251 дополнить частью 51 следующего содержания: "51. По основаниям, указанным в пунктах 2 и 5 части 4 настоящей статьи,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порядке, установленном приказом Генерального прокурора Российской Федерации, за исключением внеплановой выездной проверки субъекта естественной монополии и внеплановой выездной проверки соблюдения требований, установленных частью 1 статьи 11 настоящего Федерального закона."</w:t>
      </w:r>
    </w:p>
    <w:p>
      <w:r>
        <w:rPr>
          <w:b/>
        </w:rPr>
        <w:t xml:space="preserve">22. </w:t>
      </w:r>
      <w:r>
        <w:t>в абзаце первом части 1 статьи 28 слова "двести пятьдесят миллионов рублей" заменить словами "четыреста миллионов рублей"</w:t>
      </w:r>
    </w:p>
    <w:p>
      <w:r>
        <w:rPr>
          <w:b/>
        </w:rPr>
        <w:t xml:space="preserve">22. </w:t>
      </w:r>
      <w:r>
        <w:t>наименование изложить в следующей редакции: "Статья 12. Допустимость соглашений"</w:t>
      </w:r>
    </w:p>
    <w:p>
      <w:r>
        <w:rPr>
          <w:b/>
        </w:rPr>
        <w:t xml:space="preserve">22. </w:t>
      </w:r>
      <w:r>
        <w:t>дополнить частью 3 следующего содержания: "3. Допускаются соглашения, предусмотренные частью 4 статьи 11 настоящего Федерального закона, между хозяйствующими субъектами, доминирующее положение которых не может быть признано в соответствии с частями 21 и 22 статьи 5 настоящего Федерального закона, если суммарная выручка таких хозяйствующих субъектов от реализации товаров за последний календарный год не превышает четыреста миллионов рублей."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40, 45; № 10, ст. 763; № 13, ст. 1075, 1077; № 19, ст. 1752; № 27, ст. 2719, 2721; № 30, ст. 3104, 3131; № 50, ст. 5247; 2006, № 1, ст. 4, 10; № 6, ст. 636; № 10, ст. 1067; № 12, ст. 1234; № 17, ст. 1776; № 18, ст. 1907; № 19, ст. 2066; № 23, ст. 2380; № 31, ст. 3420, 3438, 3452; № 45, ст. 4641; № 50, ст. 5279; № 52, ст. 5498; 2007, № 1, ст. 21, 25, 29; № 7, ст. 840; № 16, ст. 1825; № 30, ст. 3755; № 31, ст. 4007, 4008; № 41, ст. 4845; № 43, ст. 5084; № 46, ст. 5553; 2008, № 18, ст. 1941; № 20, ст. 2251; № 30, ст. 3604; № 49, ст. 5745; № 52, ст. 6235, 6236; 2009, № 1, ст. 17; № 7, ст. 777; № 23, ст. 2759; № 26, ст. 3120, 3122; № 29, ст. 3597, 3642; № 30, ст. 3739; № 45, ст. 5267; № 48, ст. 5711, 5724; № 52, ст. 6412; 2010, № 1, ст. 1; № 18, ст. 2145;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2714, 2715; № 23, ст. 3260; № 27, ст. 3873; № 29, ст.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3068, 3069, 3082; № 29, ст. 3996; № 31, ст. 4320, 4322, 4330; № 47, ст. 6402, 6403; № 49, ст. 6757; № 53, ст. 7577, 7602, 7640, 7641; 2013, № 14, ст. 1651, 1657, 1666; № 19, ст. 2323, 2325; № 23, ст. 2871; № 26, ст. 3207, 3208; № 27, ст. 3454, 3470, 3478; № 30, ст. 4025, 4029, 4030, 4031, 4032, 4034, 4035, 4036, 4040, 4044, 4078, 4082; № 31, ст. 4191; № 43, ст. 5443, 5444, 5445, 5452; № 44, ст. 5624, 5643; № 48, ст. 6159, 6161, 6165; № 49, ст. 6327, 6341; № 51, ст. 6683, 6685, 6695; № 52, ст. 6961, 6980, 6986, 7002; 2014, № 6, ст. 559, 566; № 11, ст. 1092, 1096; № 14, ст. 1561, 1562; № 19, ст. 2302, 2306, 2310, 2317, 2324, 2325, 2326, 2327, 2330, 2335; № 26, ст. 3366, 3379, 3395; № 30, ст. 4211, 4218, 4228, 4233, 4248, 4256, 4259, 4264, 4278; № 42, ст. 5615; № 43, ст. 5799; № 48, ст. 6636, 6638, 6642, 6651; № 52, ст. 7541, 7545, 7549, 7550, 7557; 2015, № 1, ст. 29, 67, 74, 83, 85; № 10, ст. 1405, 1416; № 13, ст. 1811; № 18, ст. 2614, 2620; № 21, ст. 2981; № 24, ст. 3370; № 27, ст. 3945, 3950; № 29, ст. 4359, 4374, 4376, 4391; № 41, ст. 5629, 5637; № 44, ст. 6046; № 45, ст. 6205, 6208; № 48, ст. 6706, 6710; № 51, ст. 7250; 2016, № 1, ст. 11, 28, 59, 63, 84; № 10, ст. 1323; № 11, ст. 1481, 1491, 1493; № 14, ст. 1907; № 15, ст. 2051; № 18, ст. 2514; Российская газета, 2016, 6 июня) следующие изменения</w:t>
      </w:r>
    </w:p>
    <w:p>
      <w:r>
        <w:t>статью 4.5 дополнить частью 61 следующего содержания: "61. Срок давности привлечения к административной ответственности за административные правонарушения, предусмотренные статьей 14.552 настоящего Кодекса, начинает исчисляться со дня вступления в силу решения комиссии федерального органа исполнительной власти, осуществляющего функции по государственному контролю (надзору) в сфере государственного оборонного заказа, которым установлен факт нарушения законодательства Российской Федерации в сфере государственного оборонного заказа."</w:t>
      </w:r>
    </w:p>
    <w:p>
      <w:r>
        <w:t>в статье 23.1: а) часть 1 после слов "частями 3 и 4 статьи 14.41," дополнить словами "частью 2 статьи 14.9,"; б) в части 2 слова "частью 2 статьи 14.9," исключить; в) в абзаце пятом части 3 слова "статьями 14.9," заменить словами "частью 2 статьи 14.9, статьями"</w:t>
      </w:r>
    </w:p>
    <w:p>
      <w:r>
        <w:t>в пункте 2 части 2 статьи 23.48 слова "статьями 14.3, 14.9," заменить словами "статьей 14.3, частью 1 статьи 14.9, статьей"</w:t>
      </w:r>
    </w:p>
    <w:p>
      <w:r>
        <w:t>статью 28.1 дополнить частью 12-2 следующего содержания: "12-2. Поводом к возбуждению дел об административных правонарушениях, предусмотренных статьей 14.552 настоящего Кодекса, является принятие комиссией федерального органа исполнительной власти, осуществляющего функции по государственному контролю (надзору) в сфере государственного оборонного заказа, решения, которым установлен факт нарушения законодательства Российской Федерации в сфере государственного оборонного заказа."</w:t>
      </w:r>
    </w:p>
    <w:p>
      <w:r>
        <w:t>пункт 62 части 2 статьи 28.3 после слов "частью 7 статьи 7.32," дополнить словами "частью 2 статьи 14.9,"</w:t>
      </w:r>
    </w:p>
    <w:p>
      <w:r>
        <w:rPr>
          <w:b/>
        </w:rPr>
        <w:t>Статья 3</w:t>
      </w:r>
    </w:p>
    <w:p>
      <w:r>
        <w:t>Статью 1 Федерального закона от 28 декабря 2009 года № 381-ФЗ "Об основах государственного регулирования торговой деятельности в Российской Федерации" (Собрание законодательства Российской Федерации, 2010, № 1, ст. 2; 2011, № 48, ст. 6728) дополнить частью 41 следующего содержания: "41. Положения статей 13 и 14 настоящего Федерального закона не распространяются на хозяйствующих субъектов, осуществляющих торговую деятельность, хозяйствующих субъектов, осуществляющих поставки продовольственных товаров, выручка которых (их группы лиц, определяемой в соответствии с антимонопольным законодательством) от реализации товаров за последний календарный год не превышает четыреста миллионов рублей, а также хозяйствующих субъектов, осуществляющих торговую деятельность посредством организации торговой сети, совокупная выручка от реализации товаров которых в рамках одной торговой сети за последний календарный год не превышает четыреста миллионов рублей.".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