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торгового мореплавания Российской Федерации и статьи 17 и 19 Федерального закона "О морских портах в Российской Федерации и 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Кодекс торгового мореплавания Российской Федерации (Собрание законодательства Российской Федерации, 1999, № 18, ст. 2207; 2001, № 22, ст. 2125; 2003, № 27, ст. 2700; 2004, № 45, ст. 4377; 2005, № 52, ст. 5581; 2006, № 50, ст. 5279; 2007, № 46, ст. 5557; № 50, ст. 6246; 2008, № 29, ст. 3418; № 30, ст. 3616; № 49, ст. 5748; 2009, № 1, ст. 30; № 29, ст. 3625; 2010, № 27, ст. 3425; № 48, ст. 6246; 2011, № 23, ст. 3253; № 25, ст. 3534; № 30, ст. 4590, 4596; № 45, ст. 6335; № 48, ст. 6728; 2012, № 18, ст. 2128; № 25, ст. 3268; № 31, ст. 4321; 2013, № 30, ст. 4058; 2014, № 6, ст. 566; № 42, ст. 5615; № 48, ст. 6659; 2015, № 1, ст. 89; № 13, ст. 1810; № 29, ст. 4339, 4356) следующие изменения</w:t>
      </w:r>
    </w:p>
    <w:p>
      <w:r>
        <w:t>абзац второй статьи 2 дополнить словами ", в том числе на морской линии"</w:t>
      </w:r>
    </w:p>
    <w:p>
      <w:r>
        <w:t>в статье 19: а) наименование изложить в следующей редакции: "Статья 19. Предоставление судна в пользование и во владениеиностранному фрахтователю по бербоут-чартеру, временный перевод судна под флаг иностранного государства"; б) пункт 1 изложить в следующей редакции: "1. Предоставление судна, зарегистрированного в Государственном судовом реестре, Российском международном реестре судов или реестре маломерных судов, в пользование и во владение иностранному фрахтователю по бербоут-чартеру возможно при условии, если:</w:t>
      </w:r>
    </w:p>
    <w:p>
      <w:r>
        <w:t>собственник судна дал в письменной форме согласие на перевод судна под флаг иностранного государства</w:t>
      </w:r>
    </w:p>
    <w:p>
      <w:r>
        <w:t>при отсутствии предварительного удовлетворения ипотеки судна, установленной и зарегистрированной в установленном порядке, залогодержатель ипотеки дал в письменной форме согласие на перевод судна под флаг иностранного государства</w:t>
      </w:r>
    </w:p>
    <w:p>
      <w:r>
        <w:t>законодательство государства фрахтователя не содержит положений, запрещающих предоставление судну, зарегистрированному в Государственном судовом реестре, Российском международном реестре судов или реестре маломерных судов, права плавания под флагом такого государства и возврат судна под Государственный флаг Российской Федерации по истечении срока предоставления судну права плавания под флагом такого государства."; в) дополнить пунктом 11 следующего содержания: "11. При предоставлении судна, зарегистрированного в Государственном судовом реестре, Российском международном реестре судов или реестре маломерных судов, в пользование и во владение иностранному фрахтователю по бербоут-чартеру такое судно должно быть временно переведено под флаг иностранного государства на основании решения одного из федеральных органов исполнительной власти, указанных в пункте 2 настоящей статьи, с приостановлением права плавания под Государственным флагом Российской Федерации."</w:t>
      </w:r>
    </w:p>
    <w:p>
      <w:r>
        <w:t>в статье 33: а) пункт 11 дополнить словами ", беспалубные несамоходные суда, длина которых не должна превышать 12 метров"; б) в подпункте 7 пункта 7 слова "суда, используемые для регулярных перевозок грузов, пассажиров и их багажа и буксировки в каботаже" заменить словами "суда, используемые на морской линии, и суда, используемые для буксировки в каботаже"</w:t>
      </w:r>
    </w:p>
    <w:p>
      <w:r>
        <w:t>статью 52 дополнить пунктом 4 следующего содержания: "4. Экипаж маломерного судна может состоять из одного лица, являющегося судоводителем маломерного судна."</w:t>
      </w:r>
    </w:p>
    <w:p>
      <w:r>
        <w:t>дополнить главой VII1 следующего содержания: "Глава VII1. ПЕРЕВОЗКИ НА МОРСКОЙ ЛИНИИ</w:t>
      </w:r>
    </w:p>
    <w:p>
      <w:r>
        <w:rPr>
          <w:b/>
        </w:rPr>
        <w:t>Статья 114.1. Морская линия</w:t>
      </w:r>
    </w:p>
    <w:p>
      <w:r>
        <w:rPr>
          <w:b/>
        </w:rPr>
        <w:t xml:space="preserve">1. </w:t>
      </w:r>
      <w:r>
        <w:t>Под морской линией понимается сообщение между морскими портами, при котором перевозки судами грузов и (или) пассажиров и их багажа осуществляются на регулярной основе по расписанию</w:t>
      </w:r>
    </w:p>
    <w:p>
      <w:r>
        <w:rPr>
          <w:b/>
        </w:rPr>
        <w:t xml:space="preserve">2. </w:t>
      </w:r>
      <w:r>
        <w:t>Морская линия подлежит регистрации</w:t>
      </w:r>
    </w:p>
    <w:p>
      <w:r>
        <w:rPr>
          <w:b/>
        </w:rPr>
        <w:t xml:space="preserve">3. </w:t>
      </w:r>
      <w:r>
        <w:t>Перевозчик принимает к перевозке на морской линии грузы и (или) пассажиров и их багаж на условиях перевозки на морской линии, предусмотренных статьей 1144 настоящего Кодекса</w:t>
      </w:r>
    </w:p>
    <w:p>
      <w:r>
        <w:rPr>
          <w:b/>
        </w:rPr>
        <w:t>Статья 114.2. Регистрация морской линии, продление регистрации и снятие с регистрационного учета морской линии</w:t>
      </w:r>
    </w:p>
    <w:p>
      <w:r>
        <w:rPr>
          <w:b/>
        </w:rPr>
        <w:t xml:space="preserve">1. </w:t>
      </w:r>
      <w:r>
        <w:t>Порядок регистрации морской линии, продления регистрации и снятия с регистрационного учета морской линии устанавливается положением о морских линиях, утверждаемым федеральным органом исполнительной власти в области транспорта (далее - положение о морских линиях)</w:t>
      </w:r>
    </w:p>
    <w:p>
      <w:r>
        <w:rPr>
          <w:b/>
        </w:rPr>
        <w:t xml:space="preserve">2. </w:t>
      </w:r>
      <w:r>
        <w:t>Регистрация морской линии осуществляется на основании заявления перевозчика, эксплуатирующего суда, которые планируется использовать на морской линии, на праве собственности либо иных законных основаниях. Заявление подается перевозчиком или уполномоченным им лицом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морского и речного транспорта (далее в настоящей статье - орган регистрации морских линий), в соответствии с настоящей статьей. Регистрация морской линии осуществляется органом регистрации морских линий в срок, не превышающий десяти рабочих дней со дня получения от перевозчика или уполномоченного им лица заявления о регистрации морской линии, посредством внесения записи о регистрации в единый реестр морских линий. Порядок ведения единого реестра морских линий, в том числе состав включаемых в него сведений, определяется положением о морских линиях</w:t>
      </w:r>
    </w:p>
    <w:p>
      <w:r>
        <w:rPr>
          <w:b/>
        </w:rPr>
        <w:t xml:space="preserve">3. </w:t>
      </w:r>
      <w:r>
        <w:t>Сведения, содержащиеся в едином реестре морских линий, подлежат размещению органом регистрации морских линий на его официальном сайте в информационно-телекоммуникационной сети "Интернет" и должны быть доступны для ознакомления без взимания платы</w:t>
      </w:r>
    </w:p>
    <w:p>
      <w:r>
        <w:rPr>
          <w:b/>
        </w:rPr>
        <w:t xml:space="preserve">4. </w:t>
      </w:r>
      <w:r>
        <w:t>Заявление о регистрации морской линии должно содержать сведения</w:t>
      </w:r>
    </w:p>
    <w:p>
      <w:r>
        <w:rPr>
          <w:b/>
        </w:rPr>
        <w:t xml:space="preserve">5. </w:t>
      </w:r>
      <w:r>
        <w:t>К заявлению о регистрации морской линии прилагаются документы, перечень которых определяется положением о морских линиях</w:t>
      </w:r>
    </w:p>
    <w:p>
      <w:r>
        <w:rPr>
          <w:b/>
        </w:rPr>
        <w:t xml:space="preserve">6. </w:t>
      </w:r>
      <w:r>
        <w:t>Регистрация морской линии осуществляется на любой срок, но не менее шести месяцев или на срок, равный периоду навигации в одном из морских портов морской линии, если такой период составляет менее шести месяцев</w:t>
      </w:r>
    </w:p>
    <w:p>
      <w:r>
        <w:rPr>
          <w:b/>
        </w:rPr>
        <w:t xml:space="preserve">7. </w:t>
      </w:r>
      <w:r>
        <w:t>Отказ в регистрации морской линии допускается в случае</w:t>
      </w:r>
    </w:p>
    <w:p>
      <w:r>
        <w:rPr>
          <w:b/>
        </w:rPr>
        <w:t xml:space="preserve">8. </w:t>
      </w:r>
      <w:r>
        <w:t>Решение об отказе в регистрации морской линии должно содержать основания отказа с обязательной ссылкой на случаи, предусмотренные пунктом 7 настоящей статьи</w:t>
      </w:r>
    </w:p>
    <w:p>
      <w:r>
        <w:rPr>
          <w:b/>
        </w:rPr>
        <w:t xml:space="preserve">9. </w:t>
      </w:r>
      <w:r>
        <w:t>Решение об отказе в регистрации морской линии принимается органом регистрации морских линий в срок, предусмотренный для регистрации морской линии, и размещается в течение суток со дня принятия такого решения на его официальном сайте в информационно-телекоммуникационной сети "Интернет"</w:t>
      </w:r>
    </w:p>
    <w:p>
      <w:r>
        <w:rPr>
          <w:b/>
        </w:rPr>
        <w:t xml:space="preserve">10. </w:t>
      </w:r>
      <w:r>
        <w:t>Перевозчик, по заявлению которого зарегистрирована морская линия, со дня ее регистрации признается оператором морской линии</w:t>
      </w:r>
    </w:p>
    <w:p>
      <w:r>
        <w:rPr>
          <w:b/>
        </w:rPr>
        <w:t xml:space="preserve">11. </w:t>
      </w:r>
      <w:r>
        <w:t>Продление регистрации морской линии осуществляется на основании заявления оператора морской линии в порядке, установленном положением о морских линиях</w:t>
      </w:r>
    </w:p>
    <w:p>
      <w:r>
        <w:rPr>
          <w:b/>
        </w:rPr>
        <w:t xml:space="preserve">4. </w:t>
      </w:r>
      <w:r>
        <w:t>о перевозчике (в отношении юридического лица - наименование, адрес в пределах его места нахождения, номер телефона и (если имеется) адрес электронной почты, в отношении индивидуального предпринимателя - фамилия, имя, отчество, номер телефона и (если имеется) адрес электронной почты)</w:t>
      </w:r>
    </w:p>
    <w:p>
      <w:r>
        <w:rPr>
          <w:b/>
        </w:rPr>
        <w:t xml:space="preserve">4. </w:t>
      </w:r>
      <w:r>
        <w:t>о типах и количестве судов, планируемых для использования на морской линии</w:t>
      </w:r>
    </w:p>
    <w:p>
      <w:r>
        <w:rPr>
          <w:b/>
        </w:rPr>
        <w:t xml:space="preserve">4. </w:t>
      </w:r>
      <w:r>
        <w:t>перечень морских портов, обязательных и необязательных для захода судов на морской линии</w:t>
      </w:r>
    </w:p>
    <w:p>
      <w:r>
        <w:rPr>
          <w:b/>
        </w:rPr>
        <w:t xml:space="preserve">4. </w:t>
      </w:r>
      <w:r>
        <w:t>планируемое расписание морской линии</w:t>
      </w:r>
    </w:p>
    <w:p>
      <w:r>
        <w:rPr>
          <w:b/>
        </w:rPr>
        <w:t xml:space="preserve">4. </w:t>
      </w:r>
      <w:r>
        <w:t>срок, на который осуществляется регистрация морской линии, предлагаемое наименование морской линии</w:t>
      </w:r>
    </w:p>
    <w:p>
      <w:r>
        <w:rPr>
          <w:b/>
        </w:rPr>
        <w:t xml:space="preserve">7. </w:t>
      </w:r>
      <w:r>
        <w:t>представления заявления о регистрации морской линии с нарушением требований, предусмотренных пунктом 4 настоящей статьи</w:t>
      </w:r>
    </w:p>
    <w:p>
      <w:r>
        <w:rPr>
          <w:b/>
        </w:rPr>
        <w:t xml:space="preserve">7. </w:t>
      </w:r>
      <w:r>
        <w:t>представления заявления о регистрации морской линии лицом, не имеющим прав на использование указанных в этом заявлении судов</w:t>
      </w:r>
    </w:p>
    <w:p>
      <w:r>
        <w:rPr>
          <w:b/>
        </w:rPr>
        <w:t xml:space="preserve">7. </w:t>
      </w:r>
      <w:r>
        <w:t>недостоверности сведений, содержащихся в заявлении о регистрации морской линии или прилагаемых к нему документах</w:t>
      </w:r>
    </w:p>
    <w:p>
      <w:r>
        <w:rPr>
          <w:b/>
        </w:rPr>
        <w:t>Статья 114.3. Снятие морской линии с регистрационного учета</w:t>
      </w:r>
    </w:p>
    <w:p>
      <w:r>
        <w:rPr>
          <w:b/>
        </w:rPr>
        <w:t xml:space="preserve">1. </w:t>
      </w:r>
      <w:r>
        <w:t>Снятие морской линии с регистрационного учета осуществляется на основании</w:t>
      </w:r>
    </w:p>
    <w:p>
      <w:r>
        <w:rPr>
          <w:b/>
        </w:rPr>
        <w:t xml:space="preserve">2. </w:t>
      </w:r>
      <w:r>
        <w:t>Снятие морской линии с регистрационного учета осуществляется автоматически по окончании срока ее регистрации в случае непредставления в срок, предусмотренный положением о морских линиях, заявления о продлении регистрации морской линии</w:t>
      </w:r>
    </w:p>
    <w:p>
      <w:r>
        <w:rPr>
          <w:b/>
        </w:rPr>
        <w:t xml:space="preserve">3. </w:t>
      </w:r>
      <w:r>
        <w:t>Снятие морской линии с регистрационного учета на основании решения органа регистрации морских линий допускается при наличии у указанного органа подтвержденной в порядке, установленном положением о морских линиях, информации о том, что оператором морской линии</w:t>
      </w:r>
    </w:p>
    <w:p>
      <w:r>
        <w:rPr>
          <w:b/>
        </w:rPr>
        <w:t xml:space="preserve">4. </w:t>
      </w:r>
      <w:r>
        <w:t>Не являются основанием для снятия морской линии с регистрационного учета нарушения, предусмотренные пунктом 3 настоящей статьи, произошедшие вследствие обстоятельств непреодолимой силы, которые оператор морской линии не мог предотвратить, в том числе явлений стихийного характера и военных действий</w:t>
      </w:r>
    </w:p>
    <w:p>
      <w:r>
        <w:rPr>
          <w:b/>
        </w:rPr>
        <w:t xml:space="preserve">5. </w:t>
      </w:r>
      <w:r>
        <w:t>Морская линия считается снятой с регистрационного учета со дня внесения соответствующей записи об этом в единый реестр морских линий</w:t>
      </w:r>
    </w:p>
    <w:p>
      <w:r>
        <w:rPr>
          <w:b/>
        </w:rPr>
        <w:t xml:space="preserve">1. </w:t>
      </w:r>
      <w:r>
        <w:t>заявления оператора морской линии об окончании функционирования морской линии, представленного в орган регистрации морских линий не позднее срока, предусмотренного положением о морских линиях</w:t>
      </w:r>
    </w:p>
    <w:p>
      <w:r>
        <w:rPr>
          <w:b/>
        </w:rPr>
        <w:t xml:space="preserve">1. </w:t>
      </w:r>
      <w:r>
        <w:t>решения органа регистрации морских линий в случаях, предусмотренных пунктом 3 настоящей статьи</w:t>
      </w:r>
    </w:p>
    <w:p>
      <w:r>
        <w:rPr>
          <w:b/>
        </w:rPr>
        <w:t xml:space="preserve">3. </w:t>
      </w:r>
      <w:r>
        <w:t>не размещены на его официальном сайте в информационно-телекоммуникационной сети "Интернет" расписание морской линии и (или) информация о стоимости перевозок на морской линии с учетом положений пункта 6 статьи 1144 настоящего Кодекса в порядке, установленном положением о морских линиях</w:t>
      </w:r>
    </w:p>
    <w:p>
      <w:r>
        <w:rPr>
          <w:b/>
        </w:rPr>
        <w:t xml:space="preserve">3. </w:t>
      </w:r>
      <w:r>
        <w:t>систематически (два раза и более в течение срока регистрации морской линии) не соблюдается расписание морской линии с учетом допустимого отклонения от расписания в соответствии с пунктом 4 статьи 1144 настоящего Кодекса</w:t>
      </w:r>
    </w:p>
    <w:p>
      <w:r>
        <w:rPr>
          <w:b/>
        </w:rPr>
        <w:t>Статья 114.4. Условия перевозки на морской линии</w:t>
      </w:r>
    </w:p>
    <w:p>
      <w:r>
        <w:rPr>
          <w:b/>
        </w:rPr>
        <w:t xml:space="preserve">1. </w:t>
      </w:r>
      <w:r>
        <w:t>Стоимость перевозки грузов, пассажиров и их багажа на морской линии определяется оператором морской линии</w:t>
      </w:r>
    </w:p>
    <w:p>
      <w:r>
        <w:rPr>
          <w:b/>
        </w:rPr>
        <w:t xml:space="preserve">2. </w:t>
      </w:r>
      <w:r>
        <w:t>Морская линия функционирует на основании расписания. Расписание морской линии устанавливается оператором морской линии на срок не менее чем ближайшие три месяца. Оператор морской линии вправе вносить изменения в расписание морской линии по истечении трех месяцев с начала функционирования морской линии</w:t>
      </w:r>
    </w:p>
    <w:p>
      <w:r>
        <w:rPr>
          <w:b/>
        </w:rPr>
        <w:t xml:space="preserve">3. </w:t>
      </w:r>
      <w:r>
        <w:t>В расписании морской линии указываются перечень морских портов, обязательных для захода судов на морской линии, планируемая последовательность захода судов в морские порты, планируемые даты захода судов, используемых на морской линии, в морской порт назначения</w:t>
      </w:r>
    </w:p>
    <w:p>
      <w:r>
        <w:rPr>
          <w:b/>
        </w:rPr>
        <w:t xml:space="preserve">4. </w:t>
      </w:r>
      <w:r>
        <w:t>Допустимое отклонение от расписания морской линии, в том числе связанное с заменой судна, используемого на морской линии, или с техническим состоянием такого судна, не должно превышать четверо суток</w:t>
      </w:r>
    </w:p>
    <w:p>
      <w:r>
        <w:rPr>
          <w:b/>
        </w:rPr>
        <w:t xml:space="preserve">5. </w:t>
      </w:r>
      <w:r>
        <w:t>Оператор морской линии имеет право на замену судна, используемого на морской линии, по своему усмотрению при условии соблюдения условий перевозки на морской линии, установленных настоящей статьей</w:t>
      </w:r>
    </w:p>
    <w:p>
      <w:r>
        <w:rPr>
          <w:b/>
        </w:rPr>
        <w:t xml:space="preserve">6. </w:t>
      </w:r>
      <w:r>
        <w:t>Расписание морской линии, информация о предельной стоимости перевозки пассажиров и их багажа между портами, обязательными для захода судов на морской линии, и предельной стоимости перевозки единицы груза, принимаемой оператором морской линии к перевозке между портами, обязательными для захода судов на морской линии, размещаются оператором морской линии на своем официальном сайте в информационно-телекоммуникационной сети "Интернет" и должны быть доступны для ознакомления без взимания платы.";</w:t>
      </w:r>
    </w:p>
    <w:p>
      <w:r>
        <w:rPr>
          <w:b/>
        </w:rPr>
        <w:t xml:space="preserve">6. </w:t>
      </w:r>
      <w:r>
        <w:t>в пункте 2 статьи 127 слова "в линейном сообщении" заменить словами "на морской линии"</w:t>
      </w:r>
    </w:p>
    <w:p>
      <w:r>
        <w:rPr>
          <w:b/>
        </w:rPr>
        <w:t xml:space="preserve">6. </w:t>
      </w:r>
      <w:r>
        <w:t>в пункте 1 статьи 237 слова "для линейных перевозок" заменить словами "для перевозок на морской линии"</w:t>
      </w:r>
    </w:p>
    <w:p>
      <w:r>
        <w:rPr>
          <w:b/>
        </w:rPr>
        <w:t>Статья 2</w:t>
      </w:r>
    </w:p>
    <w:p>
      <w:r>
        <w:t>Внести в Федеральный закон от 8 ноября 2007 года №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5557; 2013, № 30, ст. 4058; 2014, № 45, ст. 6153; № 49, ст. 6928) следующие изменения</w:t>
      </w:r>
    </w:p>
    <w:p>
      <w:r>
        <w:t>статью 17 дополнить частью 11 следующего содержания: "11. В морском порту Российской Федерации, являющемся портом, обязательным для захода судов на морской линии, судну, используемому на данной морской линии, обеспечивается движение в первоочередном порядке с учетом расписания данной морской линии, а также обеспечивается оказание услуг по обслуживанию в первоочередном порядке при осуществлении пограничного, таможенного и иных видов государственного контроля (надзора), предусмотренных законодательством Российской Федерации."</w:t>
      </w:r>
    </w:p>
    <w:p>
      <w:r>
        <w:t>часть 5 статьи 19 изложить в следующей редакции: "5. Ставки портовых сборов и правила их применения, включающие порядок применения понижающих коэффициентов к ставкам портовых сборов, взимаемых в отношении судов, используемых на морской линии, устанавливаются в соответствии с законодательством Российской Федерации о естественных монополиях. В случае снятия морской линии с регистрационного учета до истечения срока регистрации по основаниям, предусмотренным пунктом 3 статьи 1143 Кодекса торгового мореплавания Российской Федерации, оператор морской линии обязан уплатить портовые сборы и иные обязательные платежи в полном объеме за весь период фактического функционирования морской линии (этот период не должен превышать шесть месяцев), если такие сборы и платежи уплачивались с учетом понижающих коэффициентов к ставкам портовых сборов, установленных в соответствии с первым предложением настоящей части."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