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(В редакции Федерального закона от 28.12.2024 № 500-ФЗ)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