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2004, № 35, ст. 3607; 2006, № 27, ст. 2878; 2008, № 9, ст. 812; 2010, № 52, ст. 7002; 2011, № 1, ст. 49; № 30, ст. 4590; 2012, № 14, ст. 1553; № 50, ст. 6954; 2013, № 19, ст. 2329; № 23, ст. 2866, 2883; № 27, ст. 3477; № 48, ст. 6165; № 52, ст. 6986; 2014, № 14, ст. 1542, 1547, 1548; № 23, ст. 2930; № 52, ст. 7543; 2015, № 1, ст. 10, 42, 72; № 29, ст. 4359, 4363; № 41, ст. 5639; 2016, № 1, ст. 11) следующие изменения</w:t>
      </w:r>
    </w:p>
    <w:p>
      <w:r>
        <w:t>в части пятой статьи 6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w:t>
      </w:r>
    </w:p>
    <w:p>
      <w:r>
        <w:t>статью 145 изложить в следующей редакции: "Статья 145. Условия оплаты труда руководителей, ихзаместителей, главных бухгалтеров и заключающих трудовой договор членов коллегиальных исполнительных органов организаций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 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 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 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 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
        <w:t>часть третью статьи 168 после слов "в государственных органах субъектов Российской Федерации, работникам" дополнить словами "территориальных фондов обязательного медицинского страхования или"</w:t>
      </w:r>
    </w:p>
    <w:p>
      <w:r>
        <w:t>часть третью статьи 169 после слов "в государственных органах субъектов Российской Федерации, работникам" дополнить словами "территориальных фондов обязательного медицинского страхования или"</w:t>
      </w:r>
    </w:p>
    <w:p>
      <w:r>
        <w:t>в статье 278: а) пункт 3 признать утратившим силу; б) дополнить частью второй следующего содержания: "Помимо оснований, предусмотренных настоящим Кодексом, включая основания, предусмотренные частью первой настоящей статьи, и другими федеральными законами, основаниями прекращения трудового договора с руководителем организации могут быть:</w:t>
      </w:r>
    </w:p>
    <w:p>
      <w:r>
        <w:t>несоблюдение установленного в соответствии со статьей 145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
        <w:t>иные основания, предусмотренные трудовым договором."</w:t>
      </w:r>
    </w:p>
    <w:p>
      <w:r>
        <w:t>часть вторую статьи 323 после слов "органов местного самоуправления," дополнить словами "территориальных фондов обязательного медицинского страхования,"</w:t>
      </w:r>
    </w:p>
    <w:p>
      <w:r>
        <w:t>часть восьмую статьи 325 после слов "в государственных органах субъектов Российской Федерации," дополнить словами "территориальных фондах обязательного медицинского страхования,"</w:t>
      </w:r>
    </w:p>
    <w:p>
      <w:r>
        <w:t>часть пятую статьи 326 после слов "в государственных органах субъектов Российской Федерации," дополнить словами "территориальных фондах обязательного медицинского страхования,", слова "указанных органов, учреждений" заменить словами "указанных органов, фондов, учреждений"</w:t>
      </w:r>
    </w:p>
    <w:p>
      <w:r>
        <w:t>в части пятой статьи 3491 слова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заменить словами "федеральным законом"</w:t>
      </w:r>
    </w:p>
    <w:p>
      <w:r>
        <w:t>в статье 3492: а) в части первой слова "Федеральным законом от 25 декабря 2008 года № 273-ФЗ "О противодействии коррупции" и другими федеральными законами в целях противодействия коррупции" заменить словами "законодательством Российской Федерации о противодействии коррупции"; б) в части второй слова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заменить словами "федеральным законом"</w:t>
      </w:r>
    </w:p>
    <w:p>
      <w:r>
        <w:t>абзац третий части первой статьи 3493 после слов "внебюджетных фондов Российской Федерации," дополнить словами "территориальных фондов обязательного медицинского страхования,"</w:t>
      </w:r>
    </w:p>
    <w:p>
      <w:r>
        <w:t>дополнить статьей 3495 следующего содержания: "Статья 3495. Размещение информации о среднемесячнойзаработной плате руководителей, их заместителей и главных бухгалтеров организаций в информационно-телекоммуникационной сети "Интернет" 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 Информация, предусмотренная частью первой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части первой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 В составе размещаемой на официальных сайтах информации, предусмотренной частью первой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части первой настоящей статьи, а также сведения, отнесенные к государственной тайне или сведениям конфиденциального характера. Порядок размещения информации о рассчитываемой за календарный год среднемесячной заработной плате лиц, указанных в части первой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Предельные уровни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и среднемесячной заработной платы работников таких фондов, учреждений, предприятий, установленные в соответствии с частью второй статьи 145 Трудового кодекса Российской Федерации (в редакции настоящего Федерального закона), применяются с 1 января 2017 года</w:t>
      </w:r>
    </w:p>
    <w:p>
      <w:r>
        <w:rPr>
          <w:b/>
        </w:rPr>
        <w:t xml:space="preserve">3. </w:t>
      </w:r>
      <w:r>
        <w:t>Предельные уровни соотношения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и заработной платы работников таких фондов, учреждений и предприятий, установленные до дня вступления в силу настоящего Федерального закона, применяются до 31 декабря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