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Градостроительный кодекс Российской Федерации и статьи 11 и 14 Федерального закона "Об инвестиционной деятельности в Российской Федерации, осуществляемой в форме капитальных вложений"</w:t>
      </w:r>
    </w:p>
    <w:p>
      <w:r>
        <w:rPr>
          <w:b/>
        </w:rPr>
        <w:t>Статья 1</w:t>
      </w:r>
    </w:p>
    <w:p>
      <w:r>
        <w:t>Внести в Градостроительный кодекс Российской Федерации (Собрание законодательства Российской Федерации, 2005, № 1, ст. 16; № 30, ст. 3128; 2006, № 1, ст. 10, 21; № 23, ст. 2380; № 31, ст. 3442; № 50, ст. 5279; № 52, ст. 5498; 2007, № 1, ст. 21; № 21, ст. 2455; № 31, ст. 4012; № 45, ст. 5417; № 46, ст. 5553; № 50, ст. 6237; 2008, № 20, ст. 2251, 2260; № 29, ст. 3418; № 30, ст. 3604, 3616; № 52, ст. 6236; 2009, № 1, ст. 17; № 29, ст. 3601; № 48, ст. 5711; № 52, ст. 6419; 2010, № 31, ст. 4195, 4209; № 48, ст. 6246; № 49, ст. 6410; 2011, № 13, ст. 1688; № 17, ст. 2310; № 27, ст. 3880; № 29, ст. 4281, 4291; № 30, ст. 4563, 4572, 4590, 4591, 4594, 4605; № 49, ст. 7015, 7042; № 50, ст. 7343; 2012, № 26, ст. 3446; № 30, ст. 4171; № 31, ст. 4322; № 47, ст. 6390; № 53, ст. 7614, 7619, 7643; 2013, № 9, ст. 873, 874; № 14, ст. 1651; № 23, ст. 2871; № 27, ст. 3477, 3480; № 30, ст. 4040, 4080; № 43, ст. 5452; № 52, ст. 6961, 6983; 2014, № 14, ст. 1557; № 16, ст. 1837; № 19, ст. 2336; № 26, ст. 3377, 3386, 3387; № 30, ст. 4218, 4220, 4225; № 42, ст. 5615; № 43, ст. 5799, 5804; № 48, ст. 6640; 2015, № 1, ст. 9, 11, 38, 52, 72, 86; № 17, ст. 2477; № 27, ст. 3967; № 29, ст. 4339, 4342, 4350, 4378, 4389; № 48, ст. 6705; 2016, № 1, ст. 22, 79) следующие изменения</w:t>
      </w:r>
    </w:p>
    <w:p>
      <w:r>
        <w:t>статью 1 дополнить пунктами 30 - 33 следующего содержания: "30) сметная стоимость строительства, реконструкции, капитального ремонта (далее - сметная стоимость строительства) - сумма денежных средств, необходимая для строительства, реконструкции, капитального ремонта объектов капитального строительства</w:t>
      </w:r>
    </w:p>
    <w:p>
      <w:r>
        <w:t>сметные нормы - совокупность количественных показателей материалов, изделий, конструкций и оборудования, затрат труда работников в строительстве, времени эксплуатации машин и механизмов (далее - строительные ресурсы), установленных на принятую единицу измерения, и иных затрат, применяемых при определении сметной стоимости строительства</w:t>
      </w:r>
    </w:p>
    <w:p>
      <w:r>
        <w:t>сметные цены строительных ресурсов - сводная агрегированная в территориальном разрезе документированная информация о стоимости строительных ресурсов,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</w:t>
      </w:r>
    </w:p>
    <w:p>
      <w:r>
        <w:t>сметные нормативы - сметные нормы и методики применения сметных норм и сметных цен строительных ресурсов, используемые при определении сметной стоимости строительства."</w:t>
      </w:r>
    </w:p>
    <w:p>
      <w:r>
        <w:t>статью 4 дополнить частью 6 следующего содержания: "6. К отношениям, связанным со сбором и обработкой информации, необходимой для определения сметной стоимости строительства, законодательство Российской Федерации о коммерческой и иной охраняемой законом тайне применяется с учетом особенностей, установленных законодательством Российской Федерации о градостроительной деятельности."</w:t>
      </w:r>
    </w:p>
    <w:p>
      <w:r>
        <w:t>часть 1 статьи 6 дополнить пунктами 75 - 710 следующего содержания: "75) утверждение сметных норм и методик применения сметных норм и сметных цен строительных ресурсов</w:t>
      </w:r>
    </w:p>
    <w:p>
      <w:r>
        <w:t>утверждение методик определения сметных цен строительных ресурсов</w:t>
      </w:r>
    </w:p>
    <w:p>
      <w:r>
        <w:t>установление порядка мониторинга цен строительных ресурсов, включая виды информации, необходимой для формирования сметных цен строительных ресурсов, порядок ее предоставления, а также порядок определения лиц, обязанных предоставлять указанную информацию</w:t>
      </w:r>
    </w:p>
    <w:p>
      <w:r>
        <w:t>установление порядка ведения федеральной государственной информационной системы ценообразования в строительстве</w:t>
      </w:r>
    </w:p>
    <w:p>
      <w:r>
        <w:t>ведение федерального реестра сметных нормативов</w:t>
      </w:r>
    </w:p>
    <w:p>
      <w:r>
        <w:t>ведение федеральной государственной информационной системы ценообразования в строительстве;"</w:t>
      </w:r>
    </w:p>
    <w:p>
      <w:r>
        <w:t>дополнить главой 21 следующего содержания: "Глава 21. Ценообразование и сметное нормирование в области градостроительной деятельности, федеральный реестр сметных нормативов</w:t>
      </w:r>
    </w:p>
    <w:p>
      <w:r>
        <w:rPr>
          <w:b/>
        </w:rPr>
        <w:t>Статья 83. Ценообразование и сметное нормирование в области градостроительной деятельности</w:t>
      </w:r>
    </w:p>
    <w:p>
      <w:r>
        <w:rPr>
          <w:b/>
        </w:rPr>
        <w:t xml:space="preserve">1. </w:t>
      </w:r>
      <w:r>
        <w:t>Сметная стоимость строительства объектов капитального строительства, финансируемых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в уставных (складочных) капиталах которых Российской Федерации, субъектов Российской Федерации, муниципальных образований составляет более 50 процентов, а также сметная стоимость капитального ремонта многоквартирного дома, осуществляемого полностью или частично за счет средств регионального оператора, товарищества собственников жилья, жилищного, жилищно-строительного кооператива или иного специализированного потребительского кооператива либо средств собственников помещений в многоквартирном доме, определяется с обязательным применением сметных нормативов, внесенных в федеральный реестр сметных нормативов, и сметных цен строительных ресурсов. В иных случаях сметная стоимость строительства объектов капитального строительства определяется с применением сметных нормативов, внесенных в федеральный реестр сметных нормативов, и сметных цен строительных ресурсов, если это предусмотрено федеральным законом или договором</w:t>
      </w:r>
    </w:p>
    <w:p>
      <w:r>
        <w:rPr>
          <w:b/>
        </w:rPr>
        <w:t xml:space="preserve">2. </w:t>
      </w:r>
      <w:r>
        <w:t>Сметная стоимость строительства объектов капитального строительства, финансируемого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в уставных (складочных) капиталах которых Российской Федерации, субъектов Российской Федерации, муниципальных образований составляет более 50 процентов, подлежит проверке на предмет достоверности ее определения в порядке, установленном Правительством Российской Федерации</w:t>
      </w:r>
    </w:p>
    <w:p>
      <w:r>
        <w:rPr>
          <w:b/>
        </w:rPr>
        <w:t xml:space="preserve">3. </w:t>
      </w:r>
      <w:r>
        <w:t>Сметные нормативы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нормирования и ценообразования при проектировании и строительстве, в установленном им порядке</w:t>
      </w:r>
    </w:p>
    <w:p>
      <w:r>
        <w:rPr>
          <w:b/>
        </w:rPr>
        <w:t xml:space="preserve">4. </w:t>
      </w:r>
      <w:r>
        <w:t>Утвержденные сметные нормативы включаются в федеральный реестр сметных нормативов</w:t>
      </w:r>
    </w:p>
    <w:p>
      <w:r>
        <w:rPr>
          <w:b/>
        </w:rPr>
        <w:t xml:space="preserve">5. </w:t>
      </w:r>
      <w:r>
        <w:t>Сметные цены строительных ресурсов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нормирования и ценообразования при проектировании и строительстве, по результатам мониторинга цен строительных ресурсов</w:t>
      </w:r>
    </w:p>
    <w:p>
      <w:r>
        <w:rPr>
          <w:b/>
        </w:rPr>
        <w:t xml:space="preserve">6. </w:t>
      </w:r>
      <w:r>
        <w:t>Методики определения сметных цен строительных ресурсов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нормирования и ценообразования при проектировании и строительстве</w:t>
      </w:r>
    </w:p>
    <w:p>
      <w:r>
        <w:rPr>
          <w:b/>
        </w:rPr>
        <w:t xml:space="preserve">7. </w:t>
      </w:r>
      <w:r>
        <w:t>Порядок мониторинга цен строительных ресурсов, включая виды информации, необходимой для формирования сметных цен строительных ресурсов, порядок ее предоставления, а также порядок определения лиц, обязанных предоставлять указанную информацию, устанавливается Правительством Российской Федерации</w:t>
      </w:r>
    </w:p>
    <w:p>
      <w:r>
        <w:rPr>
          <w:b/>
        </w:rPr>
        <w:t xml:space="preserve">8. </w:t>
      </w:r>
      <w:r>
        <w:t>Сбор, обработка и хранение информации, предусмотренной частью 9 настоящей статьи, осуществляются с учетом требований о защите информации ограниченного доступа, предусмотренных законодательством Российской Федерации</w:t>
      </w:r>
    </w:p>
    <w:p>
      <w:r>
        <w:rPr>
          <w:b/>
        </w:rPr>
        <w:t xml:space="preserve">9. </w:t>
      </w:r>
      <w:r>
        <w:t>Сметные цены строительных ресурсов являются общедоступной информацией и размещаются в федеральной государственной информационной системе ценообразования в строительстве</w:t>
      </w:r>
    </w:p>
    <w:p>
      <w:r>
        <w:rPr>
          <w:b/>
        </w:rPr>
        <w:t>Статья 84. Федеральный реестр сметных нормативов</w:t>
      </w:r>
    </w:p>
    <w:p>
      <w:r>
        <w:rPr>
          <w:b/>
        </w:rPr>
        <w:t xml:space="preserve">1. </w:t>
      </w:r>
      <w:r>
        <w:t>Федеральный реестр сметных нормативов является государственным информационным ресурсом. Указанный реестр является общедоступным, за исключением сведений, составляющих государственную тайну</w:t>
      </w:r>
    </w:p>
    <w:p>
      <w:r>
        <w:rPr>
          <w:b/>
        </w:rPr>
        <w:t xml:space="preserve">2. </w:t>
      </w:r>
      <w:r>
        <w:t>Сметные нормативы, содержащиеся в федеральном реестре сметных нормативов, подлежат размещению в федеральной государственной информационной системе ценообразования в строительстве.";</w:t>
      </w:r>
    </w:p>
    <w:p>
      <w:r>
        <w:rPr>
          <w:b/>
        </w:rPr>
        <w:t xml:space="preserve">2. </w:t>
      </w:r>
      <w:r>
        <w:t>В информационной системе ценообразования подлежит размещению следующая информация</w:t>
      </w:r>
    </w:p>
    <w:p>
      <w:r>
        <w:rPr>
          <w:b/>
        </w:rPr>
        <w:t xml:space="preserve">3. </w:t>
      </w:r>
      <w:r>
        <w:t>Лица, которые обязаны предоставлять информацию, предусмотренную частью 7 статьи 83 настоящего Кодекса,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аутентификации</w:t>
      </w:r>
    </w:p>
    <w:p>
      <w:r>
        <w:rPr>
          <w:b/>
        </w:rPr>
        <w:t xml:space="preserve">4. </w:t>
      </w:r>
      <w:r>
        <w:t>Доступ органов государственной власти, органов местного самоуправления, физических и юридических лиц к информации, размещенной в информационной системе ценообразования, осуществляется с использованием официального сайта в сети "Интернет", определенного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нормирования и ценообразования при проектировании и строительстве (далее в целях настоящей статьи - официальный сайт). Доступ указанных лиц к информации, предусмотренной частью 7 статьи 83 настоящего Кодекса, осуществляется с учетом требований законодательства Российской Федерации о государственной, коммерческой и иной охраняемой законом тайне</w:t>
      </w:r>
    </w:p>
    <w:p>
      <w:r>
        <w:rPr>
          <w:b/>
        </w:rPr>
        <w:t xml:space="preserve">5. </w:t>
      </w:r>
      <w:r>
        <w:t>Правительством Российской Федерации утверждается положение об информационной системе ценообразования, в том числе</w:t>
      </w:r>
    </w:p>
    <w:p>
      <w:r>
        <w:rPr>
          <w:b/>
        </w:rPr>
        <w:t xml:space="preserve">6. </w:t>
      </w:r>
      <w:r>
        <w:t>Создание и эксплуатация информационной системы ценообразования обеспечиваются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нормирования и ценообразования при проектировании и строительстве, или подведомственным указанному органу государственным (бюджетным или автономным) учреждением</w:t>
      </w:r>
    </w:p>
    <w:p>
      <w:r>
        <w:rPr>
          <w:b/>
        </w:rPr>
        <w:t xml:space="preserve">7. </w:t>
      </w:r>
      <w:r>
        <w:t>Доступ к информации, размещенной в информационной системе ценообразования, осуществляется без взимания платы</w:t>
      </w:r>
    </w:p>
    <w:p>
      <w:r>
        <w:rPr>
          <w:b/>
        </w:rPr>
        <w:t xml:space="preserve">8. </w:t>
      </w:r>
      <w:r>
        <w:t>Правомочия обладателя информации, размещенной в информационной системе ценообразования, и обладателя прав на результаты интеллектуальной деятельности, связанные с созданием информационной системы ценообразования, в том числе на программные средства информационной системы ценообразования, от имени Российской Федерации осуществляет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нормирования и ценообразования при проектировании и строительстве</w:t>
      </w:r>
    </w:p>
    <w:p>
      <w:r>
        <w:rPr>
          <w:b/>
        </w:rPr>
        <w:t xml:space="preserve">9. </w:t>
      </w:r>
      <w:r>
        <w:t>Информация, содержащаяся в информационной системе ценообразования, подлежит защите в соответствии с законодательством Российской Федерации об информации, информационных технологиях и о защите информации, а также законодательством Российской Федерации о государственной, коммерческой и иной охраняемой законом тайне."</w:t>
      </w:r>
    </w:p>
    <w:p>
      <w:r>
        <w:rPr>
          <w:b/>
        </w:rPr>
        <w:t xml:space="preserve">2. </w:t>
      </w:r>
      <w:r>
        <w:t>пункт 11 части 12 статьи 48 изложить в следующей редакции: "11) смета на строительство, реконструкцию, капитальный ремонт объектов капитального строительства, финансируемые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в уставных (складочных) капиталах которых Российской Федерации, субъектов Российской Федерации, муниципальных образований составляет более 50 процентов;"</w:t>
      </w:r>
    </w:p>
    <w:p>
      <w:r>
        <w:rPr>
          <w:b/>
        </w:rPr>
        <w:t xml:space="preserve">2. </w:t>
      </w:r>
      <w:r>
        <w:t>главу 7 дополнить статьей 572 следующего содержания: "Статья 572. Федеральная государственная информационная система ценообразования в строительстве 1. Федеральная государственная информационная система ценообразования в строительстве (далее - информационная система ценообразования) является государственной информационной системой, функционирующей на основе программных, технических средств и информационных технологий, обеспечивающих сбор, обработку, хранение, размещение и использование информации, необходимой для определения сметной стоимости строительства</w:t>
      </w:r>
    </w:p>
    <w:p>
      <w:r>
        <w:rPr>
          <w:b/>
        </w:rPr>
        <w:t xml:space="preserve">2. </w:t>
      </w:r>
      <w:r>
        <w:t>сметные нормативы, включенные в федеральный реестр сметных нормативов</w:t>
      </w:r>
    </w:p>
    <w:p>
      <w:r>
        <w:rPr>
          <w:b/>
        </w:rPr>
        <w:t xml:space="preserve">2. </w:t>
      </w:r>
      <w:r>
        <w:t>методики определения сметных цен строительных ресурсов</w:t>
      </w:r>
    </w:p>
    <w:p>
      <w:r>
        <w:rPr>
          <w:b/>
        </w:rPr>
        <w:t xml:space="preserve">2. </w:t>
      </w:r>
      <w:r>
        <w:t>сметные цены строительных ресурсов</w:t>
      </w:r>
    </w:p>
    <w:p>
      <w:r>
        <w:rPr>
          <w:b/>
        </w:rPr>
        <w:t xml:space="preserve">2. </w:t>
      </w:r>
      <w:r>
        <w:t>перечень лиц, которые обязаны предоставлять информацию, предусмотренную частью 7 статьи 83 настоящего Кодекса</w:t>
      </w:r>
    </w:p>
    <w:p>
      <w:r>
        <w:rPr>
          <w:b/>
        </w:rPr>
        <w:t xml:space="preserve">2. </w:t>
      </w:r>
      <w:r>
        <w:t>иная информация, необходимость включения которой в информационную систему ценообразования установлена нормативными правовыми актами Российской Федерации</w:t>
      </w:r>
    </w:p>
    <w:p>
      <w:r>
        <w:rPr>
          <w:b/>
        </w:rPr>
        <w:t xml:space="preserve">5. </w:t>
      </w:r>
      <w:r>
        <w:t>требования к программным и техническим средствам ведения информационной системы ценообразования с учетом законодательства Российской Федерации о техническом регулировании</w:t>
      </w:r>
    </w:p>
    <w:p>
      <w:r>
        <w:rPr>
          <w:b/>
        </w:rPr>
        <w:t xml:space="preserve">5. </w:t>
      </w:r>
      <w:r>
        <w:t>требования к информации, доступ к которой должен обеспечиваться посредством информационной системы ценообразования, и способам ее отображения</w:t>
      </w:r>
    </w:p>
    <w:p>
      <w:r>
        <w:rPr>
          <w:b/>
        </w:rPr>
        <w:t xml:space="preserve">5. </w:t>
      </w:r>
      <w:r>
        <w:t>порядок предоставления органам государственной власти, органам местного самоуправления, физическим и юридическим лицам доступа к информации, указанной в части 2 настоящей статьи, с использованием официального сайта в сети "Интернет", определенного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нормирования и ценообразования при проектировании и строительстве</w:t>
      </w:r>
    </w:p>
    <w:p>
      <w:r>
        <w:rPr>
          <w:b/>
        </w:rPr>
        <w:t>Статья 2</w:t>
      </w:r>
    </w:p>
    <w:p>
      <w:r>
        <w:t>Внести в Федеральный закон от 25 февраля 1999 года № 39-ФЗ "Об инвестиционной деятельности в Российской Федерации, осуществляемой в форме капитальных вложений" (Собрание законодательства Российской Федерации, 1999, № 9, ст. 1096; 2004, № 35, ст. 3607; 2006, № 6, ст. 636; № 52, ст. 5498; 2007, № 31, ст. 4012; 2010, № 30, ст. 4015; 2011, № 30, ст. 4596; 2013, № 52, ст. 6961) следующие изменения</w:t>
      </w:r>
    </w:p>
    <w:p>
      <w:r>
        <w:t>подпункт 1 пункта 2 статьи 11 дополнить абзацем следующего содержания: "выработки и реализации государственной политики и нормативно-правового регулирования в сфере нормирования и ценообразования при проектировании и строительстве;"</w:t>
      </w:r>
    </w:p>
    <w:p>
      <w:r>
        <w:t>пункт 3 статьи 14 признать утратившим силу</w:t>
      </w:r>
    </w:p>
    <w:p>
      <w:r>
        <w:rPr>
          <w:b/>
        </w:rPr>
        <w:t>Статья 3</w:t>
      </w:r>
    </w:p>
    <w:p>
      <w:r>
        <w:t>Абзац пятый пункта 2 статьи 2 Федерального закона от 24 июля 2007 года № 215-ФЗ "О внесении изменений в Градостроительный кодекс Российской Федерации и отдельные законодательные акты Российской Федерации" (Собрание законодательства Российской Федерации, 2007, № 31, ст. 4012) признать утратившим силу.</w:t>
      </w:r>
    </w:p>
    <w:p>
      <w:r>
        <w:rPr>
          <w:b/>
        </w:rPr>
        <w:t>Статья 4</w:t>
      </w:r>
    </w:p>
    <w:p>
      <w:r>
        <w:t>(Утратила силу - Федеральный закон от 26.07.2017 № 191-ФЗ)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статьи 2 настоящего Федерального закона</w:t>
      </w:r>
    </w:p>
    <w:p>
      <w:r>
        <w:rPr>
          <w:b/>
        </w:rPr>
        <w:t xml:space="preserve">2. </w:t>
      </w:r>
      <w:r>
        <w:t>Статья 2 настоящего Федерального закона вступает в силу с 1 января 2017 года</w:t>
      </w:r>
    </w:p>
    <w:p>
      <w:r>
        <w:rPr>
          <w:b/>
        </w:rPr>
        <w:t xml:space="preserve">3. </w:t>
      </w:r>
      <w:r>
        <w:t>(Утратила силу - Федеральный закон от 26.07.2017 № 191-ФЗ)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