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30.13 Кодекса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
        <w:rPr>
          <w:b/>
        </w:rPr>
        <w:t>Статья 1</w:t>
      </w:r>
    </w:p>
    <w:p>
      <w:r>
        <w:t>Часть 41 статьи 30.13 Кодекса Российской Федерации об административных правонарушениях (Собрание законодательства Российской Федерации, 2002, № 1, ст. 1; 2008, № 49, ст. 5738; 2010, № 52, ст. 6996; 2014, № 23, ст. 2928) изложить в следующей редакции: "41.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
        <w:rPr>
          <w:b/>
        </w:rPr>
        <w:t>Статья 2</w:t>
      </w:r>
    </w:p>
    <w:p>
      <w:r>
        <w:t>Признать утратившими силу</w:t>
      </w:r>
    </w:p>
    <w:p>
      <w:r>
        <w:t>абзац третий части 41 статьи 206 и абзац третий части 51 статьи 211 Арбитражного процессуального кодекса Российской Федерации (Собрание законодательства Российской Федерации, 2002, № 30, ст. 3012; 2010, № 31, ст. 4197; 2014, № 26, ст. 3392)</w:t>
      </w:r>
    </w:p>
    <w:p>
      <w:r>
        <w:t>пункты 20 и 21 статьи 1 Федерального закона от 28 июня 2014 года № 186-ФЗ "О внесении изменений в Арбитражный процессуальный кодекс Российской Федерации" (Собрание законодательства Российской Федерации, 2014, № 26, ст. 3392)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