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Ивановской области и образовании постоянных судебных присутствий в составе некоторых районных, городских судов Ивановской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Гаврилово-Посадский районный суд Ивановской области, передав относящиеся к его ведению вопросы осуществления правосудия в юрисдикцию Тейковского районного суда Ивановской области</w:t>
      </w:r>
    </w:p>
    <w:p>
      <w:r>
        <w:t>упразднить Заволжский районный суд Ивановской области, передав относящиеся к его ведению вопросы осуществления правосудия в юрисдикцию Кинешемского городского суда Ивановской области</w:t>
      </w:r>
    </w:p>
    <w:p>
      <w:r>
        <w:t>упразднить Лежневский районный суд Ивановской области, передав относящиеся к его ведению вопросы осуществления правосудия в юрисдикцию Ивановского районного суда Ивановской области</w:t>
      </w:r>
    </w:p>
    <w:p>
      <w:r>
        <w:t>упразднить Пестяковский районный суд Ивановской области, передав относящиеся к его ведению вопросы осуществления правосудия в юрисдикцию Пучежского районного суда Ивановской области</w:t>
      </w:r>
    </w:p>
    <w:p>
      <w:r>
        <w:t>упразднить Савинский районный суд Ивановской области, передав относящиеся к его ведению вопросы осуществления правосудия в юрисдикцию Шуйского городского суда Ивановской области</w:t>
      </w:r>
    </w:p>
    <w:p>
      <w:r>
        <w:t>упразднить Юрьевецкий районный суд Ивановской области, передав относящиеся к его ведению вопросы осуществления правосудия в юрисдикцию Пучежского районного суда Ивановской области</w:t>
      </w:r>
    </w:p>
    <w:p>
      <w:r>
        <w:t>упразднить Южский районный суд Ивановской области, передав относящиеся к его ведению вопросы осуществления правосудия в юрисдикцию Палехского районного суда Ивановской области</w:t>
      </w:r>
    </w:p>
    <w:p>
      <w:r>
        <w:t>установить, что юрисдикция Кинешемского, Шуйского городских судов, Ивановского, Палехского, Пучежского, Тейковского районных судов Ивановской области распространяется на территории следующих административно-территориальных образований Ивановской области в границах, существующих на день вступления в силу настоящего Федерального закона: Кинешемского городского суда - на территории Кинешемского и Заволжского районов; Ивановского районного суда - на территории Ивановского и Лежневского районов; Палехского районного суда - на территории Палехского, Лухского и Южского районов; Пучежского районного суда - на территории Пучежского, Пестяковского, Верхнеландеховского и Юрьевецкого районов; Тейковского районного суда - на территории Тейковского, Гаврилово-Посадского и Ильинского районов; Шуйского городского суда - на территории Шуйского и Савинского районов</w:t>
      </w:r>
    </w:p>
    <w:p>
      <w:r>
        <w:t>образовать: в составе Кинешемского городского суда Ивановской области постоянное судебное присутствие в городе Заволжск Заволжского района Ивановской области; в составе Ивановского районного суда Ивановской области постоянное судебное присутствие в поселке Лежнево Лежневского района Ивановской области; в составе Палехского районного суда Ивановской области постоянные судебные присутствия в городе Южа Южского района Ивановской области и поселке Лух Лухского района Ивановской области; в составе Пучежского районного суда Ивановской области постоянные судебные присутствия в городе Юрьевец Юрьевецкого района Ивановской области, поселке Пестяки Пестяковского района Ивановской области и поселке Верхний Ландех Верхнеландеховского района Ивановской области; в составе Тейковского районного суда Ивановской области постоянные судебные присутствия в городе Гаврилов Посад Гаврилово-Посадского района Ивановской области и поселке Ильинское-Хованское Ильинского района Ивановской области; в составе Шуйского городского суда Ивановской области постоянное судебное присутствие в поселке Савино Савинского района Ивановской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1 - 8 статьи 1 настоящего Федерального закона</w:t>
      </w:r>
    </w:p>
    <w:p>
      <w:r>
        <w:rPr>
          <w:b/>
        </w:rPr>
        <w:t xml:space="preserve">2. </w:t>
      </w:r>
      <w:r>
        <w:t>Пункты 18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