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Федерального закона "О базовой стоимости необходимого социального набора" в связи с Федеральным законом "О федеральном бюджете на 2017 год и на плановый период 2018 и 2019 годов"</w:t>
      </w:r>
    </w:p>
    <w:p>
      <w:r>
        <w:rPr>
          <w:b/>
        </w:rPr>
        <w:t>Статья 1</w:t>
      </w:r>
    </w:p>
    <w:p>
      <w:r>
        <w:t>Приостановить до 1 января 2027 года действие Федерального закона от 4 февраля 1999 года № 21-ФЗ "О базовой стоимости необходимого социального набора" (Собрание законодательства Российской Федерации, 1999, № 7, ст. 868). (В редакции федеральных законов от 05.12.2017 № 388-ФЗ, от 28.11.2018 № 455-ФЗ, от 02.12.2019 № 420-ФЗ, от 08.12.2020 № 408-ФЗ, от 29.11.2021 № 386-ФЗ, от 04.11.2022 № 416-ФЗ, от 27.11.2023 № 543-ФЗ)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