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 в связи с Федеральным законом "О федеральном бюджете на 2017 год и на плановый период 2018 и 2019 годов"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2018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6407; 2016, № 27, ст. 4160)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семей", с 1 февраля 2017 года составляет 72,23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