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Федерального закона "О внесении изменений в подразделы 4 и 5 раздела I части первой и статью 1153 части третьей Гражданского кодекса Российской Федерации"</w:t>
      </w:r>
    </w:p>
    <w:p>
      <w:r>
        <w:rPr>
          <w:b/>
        </w:rPr>
        <w:t>Статья 1</w:t>
      </w:r>
    </w:p>
    <w:p>
      <w:r>
        <w:t>Внести в часть 9 статьи 3 Федерального закона от 7 мая 2013 года № 100-ФЗ "О внесении изменений в подразделы 4 и 5 раздела I части первой и статью 1153 части третьей Гражданского кодекса Российской Федерации" (Собрание законодательства Российской Федерации, 2013, № 19, ст. 2327) изменение, дополнив ее предложением следующего содержания: "Десятилетние сроки, предусмотренные пунктом 1 статьи 181, пунктом 2 статьи 196 и пунктом 2 статьи 200 Гражданского кодекса Российской Федерации (в редакции настоящего Федерального закона), начинают течь не ранее 1 сентября 2013 года.".</w:t>
      </w:r>
    </w:p>
    <w:p>
      <w:r>
        <w:rPr>
          <w:b/>
        </w:rPr>
        <w:t>Статья 2</w:t>
      </w:r>
    </w:p>
    <w:p>
      <w:r>
        <w:t>Лица, которым до дня вступления в силу настоящего Федерального закона судом было отказано в удовлетворении исковых требований в связи с истечением десятилетних сроков, предусмотренных пунктом 1 статьи 181, пунктом 2 статьи 196 и пунктом 2 статьи 200 Гражданского кодекса Российской Федерации, вправе обжаловать судебные акты в порядке и сроки, которые установлены арбитражным и гражданским процессуальным законодательством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