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12 и 104 Федерального закона "О таможенном регулировании в Российской Федерации" и Кодекс Российской Федерации об административных правонарушениях</w:t>
      </w:r>
    </w:p>
    <w:p>
      <w:r>
        <w:rPr>
          <w:b/>
        </w:rPr>
        <w:t>Статья 1</w:t>
      </w:r>
    </w:p>
    <w:p>
      <w:r>
        <w:t>Внести в Федеральный закон от 27 ноября 2010 года № 311-ФЗ "О таможенном регулировании в Российской Федерации" (Собрание законодательства Российской Федерации, 2010, № 48, ст. 6252) следующие изменения: 1) подпункт 3 части 1 статьи 12 после слов "таможенную статистику внешней торговли" дополнить словами ", статистику взаимной торговли Российской Федерации с государствами - членами Евразийского экономического союза"; 2) статью 104 изложить в следующей редакции: "Статья 104. Статистика взаимной торговли с государствами - членами Евразийского экономического союза 1. Статистика взаимной торговли Российской Федерации с государствами - членами Евразийского экономического союза ведется на основании сведений, указанных в статистической форме учета перемещения товаров и иных источниках информации.</w:t>
      </w:r>
    </w:p>
    <w:p>
      <w:r>
        <w:rPr>
          <w:b/>
        </w:rPr>
        <w:t xml:space="preserve">2. </w:t>
      </w:r>
      <w:r>
        <w:t>Российское лицо, которое заключило сделку либо от имени (по поручению) которого заключена сделка, в соответствии с которой товары ввозятся в Российскую Федерацию с территорий государств - членов Евразийского экономического союза или вывозятся из Российской Федерации на территории государств - членов Евразийского экономического союза, а при отсутствии такой сделки российское лицо, которое имеет на момент получения (при ввозе) или отгрузки (при вывозе) товаров право владения, пользования и (или) распоряжения указанными товарами, обязаны представлять в таможенный орган статистическую форму учета перемещения товаров</w:t>
      </w:r>
    </w:p>
    <w:p>
      <w:r>
        <w:rPr>
          <w:b/>
        </w:rPr>
        <w:t xml:space="preserve">3. </w:t>
      </w:r>
      <w:r>
        <w:t>Порядок ведения статистики взаимной торговли Российской Федерации с государствами - членами Евразийского экономического союза, а также статистическая форма учета перемещения товаров и правила ее заполнения определяются Правительством Российской Федерации."</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2700, 2708; № 46, ст. 4434; № 50, ст. 4847; 2004, № 34, ст. 3529, 3533; № 44, ст. 4266; 2005, № 1, ст. 40; № 19, ст. 1752; № 27, ст. 2719; 2006, № 1, ст. 4, 10; № 6, ст. 636; № 18, ст. 1907; № 19, ст. 2066; № 31, ст. 3420, 3438; № 45, ст. 4634, 4641; № 52, ст. 5498; 2007, № 1, ст. 25; № 7, ст. 840; № 16, ст. 1825; № 26, ст. 3089; № 30, ст. 3755; № 31, ст. 4007, 4015; 2008, № 49, ст. 5745; № 52, ст. 6235, 6236; 2009, № 1, ст. 17; № 7, ст. 777; № 23, ст. 2759; № 29, ст. 3597; № 48, ст. 5711; 2010, № 1, ст. 1; № 18, ст. 2145; № 19, ст. 2291; № 25, ст. 3070; № 27, ст. 3416; № 30, ст. 4002; № 31, ст. 4164, 4193, 4198, 4206, 4207, 4208; № 46, ст. 5918; 2011, № 1, ст. 23; № 7, ст. 901; № 15, ст. 2039; № 19, ст. 2714; № 23, ст. 3260; № 30, ст. 4585, 4590, 4600; № 48, ст. 6728, 6730; № 49, ст. 7025; № 50, ст. 7346, 7351, 7355, 7362, 7366; 2012, № 6, ст. 621; № 24, ст. 3068, 3082; № 31, ст. 4320, 4322; № 41, ст. 5523; № 47, ст. 6402, 6403; № 53, ст. 7641; 2013, № 8, ст. 718; № 14, ст. 1657; № 19, ст. 2323; № 27, ст. 3477, 3478; № 30, ст. 4029, 4031, 4032, 4040, 4082; № 31, ст. 4191; № 44, ст. 5624, 5644; № 48, ст. 6159, 6161, 6165; № 49, ст. 6327, 6343, 6344; № 51, ст. 6683, 6685, 6695, 6696; № 52, ст. 6961, 6980, 6986; 2014, № 6, ст. 566; № 14, ст. 1561, 1562; № 19, ст. 2302, 2310, 2317, 2324, 2327, 2330, 2335; № 23, ст. 2927; № 26, ст. 3366, 3395; № 30, ст. 4218, 4256, 4259; № 42, ст. 5615; № 43, ст. 5801; № 48, ст. 6636, 6654; № 52, ст. 7545; 2015, № 1, ст. 67; № 7, ст. 1023; № 10, ст. 1416; № 13, ст. 1811; № 14, ст. 2011; № 27, ст. 3950; № 29, ст. 4374, 4376; № 41, ст. 5629; № 44, ст. 6046; № 45, ст. 6205, 6208; № 48, ст. 6710; 2016, № 1, ст. 11, 28, 79; № 14, ст. 1907; № 15, ст. 2051; № 26, ст. 3876, 3877, 3887, 3891; № 27, ст. 4160, 4197, 4206, 4223, 4226, 4238, 4251, 4259) следующие изменения: 1) часть 1 статьи 4.5 после слов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дополнить словами ",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2) абзац первый статьи 19.7 после цифр "19.712," дополнить цифрами "19.713,"; 3) дополнить статьей 19.713 следующего содержания: "Статья 19.713. Непредставление или несвоевременное представление в таможенный орган статистической формы учета перемещения товаров 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 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 Примечания</w:t>
      </w:r>
    </w:p>
    <w:p>
      <w:r>
        <w:rPr>
          <w:b/>
        </w:rPr>
        <w:t xml:space="preserve">2. </w:t>
      </w:r>
      <w:r>
        <w:t>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2. </w:t>
      </w:r>
      <w:r>
        <w:t>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
        <w:rPr>
          <w:b/>
        </w:rPr>
        <w:t xml:space="preserve">2. </w:t>
      </w:r>
      <w:r>
        <w:t>часть 1 статьи 23.8 после цифр "16.24" дополнить цифрами ", 19.713"</w:t>
      </w:r>
    </w:p>
    <w:p>
      <w:r>
        <w:rPr>
          <w:b/>
        </w:rPr>
        <w:t xml:space="preserve">2. </w:t>
      </w:r>
      <w:r>
        <w:t>пункт 4 части 11 статьи 29.9 после слов "частями 1 и 2 статьи 16.2," дополнить словами "статьей 19.713,"</w:t>
      </w:r>
    </w:p>
    <w:p>
      <w:r>
        <w:rPr>
          <w:b/>
        </w:rPr>
        <w:t>Статья 3</w:t>
      </w:r>
    </w:p>
    <w:p>
      <w:r>
        <w:t>Настоящий Федеральный закон вступает в силу по истечении 30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