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15.153. Нарушение порядка и (или) условий предоставления межбюджетных трансфертов "Статья 15.155-1. Невыполнение государственного (муниципального) задания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