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второй подпункта 4 статьи 150 части второй Налогового кодекса Российской Федерации (Собрание законодательства Российской Федерации, 2000, № 32, ст. 3340; 2001, № 1, ст. 18; 2003, № 22, ст. 2066; № 28, ст. 2886; 2005, № 30, ст. 3130; № 52, ст. 5581; 2006, № 47, ст. 4819; 2007, № 49, ст. 6071; 2008, № 48, ст. 5519; 2009, № 1, ст. 22; № 26, ст. 3123; № 48, ст. 5731; 2010, № 48, ст. 6247; 2011, № 30, ст. 4583, 4593; 2012, № 50, ст. 6968; 2013, № 23, ст. 2888; № 48, ст. 6165; 2014, № 23, ст. 2936; № 30, ст. 4240; 2016, № 26, ст. 3856; № 27, ст. 4158) изменение, изложив его в следующей редакции: "Положения настоящего подпункта применяются при условии представления в таможенные органы подтверждения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искусства, культурного наследия (в том числе археологического наследия), кинематографии, либо в случае, если приобретенные, полученные в дар культурные ценности являются документами Архивного фонда Российской Федерации или другими архивными документами, подтверждения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архивного дела и делопроизводства, о соблюдении условий, установленных абзацем первым настоящего подпункта;".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