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55 части первой Налогового кодекса Российской Федерации</w:t>
      </w:r>
    </w:p>
    <w:p>
      <w:r>
        <w:rPr>
          <w:b/>
        </w:rPr>
        <w:t>Статья 1</w:t>
      </w:r>
    </w:p>
    <w:p>
      <w:r>
        <w:t>Внести в статью 55 части первой Налогового кодекса Российской Федерации (Собрание законодательства Российской Федерации, 1998, № 31, ст. 3824; 1999, № 28, ст. 3487; 2006, № 31, ст. 3436; 2016, № 7, ст. 920; № 27, ст. 4176) следующие изменения</w:t>
      </w:r>
    </w:p>
    <w:p>
      <w:r>
        <w:t>пункт 1 дополнить словами "с учетом особенностей, установленных настоящей статьей"</w:t>
      </w:r>
    </w:p>
    <w:p>
      <w:r>
        <w:t>пункт 2 изложить в следующей редакции: "2. Если в соответствии с частью второй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пунктом 3 настоящей статьи. 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этого календарного года. 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регистрации физического лица в качестве индивидуального предпринимателя). Предусмотренные настоящим пунктом правила не применяются в отношении определения первого налогового периода по налогу на прибыль организаций для иностранных организаций, самостоятельно признавших себя налоговыми резидентами Российской Федерации в порядке, 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r>
        <w:t>пункт 3 изложить в следующей редакции: "3.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 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 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
        <w:t>дополнить пунктом 31 следующего содержания: "31. Если в соответствии с частью второй настоящего Кодекса налоговым периодом по соответствующему налогу признается квартал, даты начала и завершения налогового периода определяются с учетом положений, установленных настоящим пунктом и пунктом 32 настоящей статьи. Если организация создана (государственная регистрация физического лица в качестве индивидуального предпринимателя осуществлена) не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в котором создана организация (осуществлена государственная регистрация физического лица в качестве индивидуального предпринимателя). 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r>
        <w:t>дополнить пунктом 32 следующего содержания: "32.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 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 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
        <w:t>дополнить пунктом 33 следующего содержания: "33. Если в соответствии с частью второй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пунктом 34 настоящей статьи. 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качестве индивидуального предпринимателя)."</w:t>
      </w:r>
    </w:p>
    <w:p>
      <w:r>
        <w:t>дополнить пунктом 34 следующего содержания: "34.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 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календарном месяце,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
        <w:t>дополнить пунктом 35 следующего содержания: "35. В целях исполнения обязанностей налогового агента по налогу на доходы физических лиц и в целях определения расчетного периода по страховым взносам даты начала и завершения налогового (расчетного) периода определяются с учетом положений, установленных настоящим пунктом. При создании организации (государственной регистрации физического лица в качестве индивидуального предпринимателя)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 При постановке на учет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первым расчетным периодом для таких лиц является период времени со дня постановки на учет в налоговом органе до конца календарного года, в котором осуществлена постановка на учет в налоговом органе таких лиц.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(расчетным) периодом для такой организации (такого индивидуального предпринимателя) является период времени с начала календарного года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 При снятии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 лиц является период времени с начала календарного года до дня снятия с учета в налоговом органе таких лиц. 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 Если постановка на учет и снятие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осуществлены в течение календарного года, расчетным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r>
        <w:t>пункт 4 изложить в следующей редакции: "4. Правила, предусмотренные пунктами 2 - 34 настоящей статьи, не применяются в отношении налога, уплачиваемого в связи с применением патентной системы налогообложения. Правила, предусмотренные пунктами 31 и 32 настоящей статьи, не применяются в отношении единого налога на вмененный доход для отдельных видов деятельности."</w:t>
      </w:r>
    </w:p>
    <w:p>
      <w:r>
        <w:t>пункт 7 признать утратившим силу</w:t>
      </w:r>
    </w:p>
    <w:p>
      <w:r>
        <w:rPr>
          <w:b/>
        </w:rPr>
        <w:t>Статья 2</w:t>
      </w:r>
    </w:p>
    <w:p>
      <w:r>
        <w:t>Пункт 37 статьи 1 Федерального закона от 3 июля 2016 года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(Собрание законодательства Российской Федерации, 2016, № 27, ст. 4176) признать утратившим силу.</w:t>
      </w:r>
    </w:p>
    <w:p>
      <w:r>
        <w:rPr>
          <w:b/>
        </w:rPr>
        <w:t>Статья 3</w:t>
      </w:r>
    </w:p>
    <w:p>
      <w:r>
        <w:t>Настоящий Федеральный закон вступает в силу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