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вторую и третью Гражданского кодекса Российской Федерации</w:t>
      </w:r>
    </w:p>
    <w:p>
      <w:r>
        <w:rPr>
          <w:b/>
        </w:rPr>
        <w:t>Статья 1</w:t>
      </w:r>
    </w:p>
    <w:p>
      <w:r>
        <w:t>Внести в часть первую Гражданского кодекса Российской Федерации (Собрание законодательства Российской Федерации, 1994, № 32, ст. 3301; 2014, № 19, ст. 2304; 2015, № 10, ст. 1412; № 27, ст. 4000) следующие изменения</w:t>
      </w:r>
    </w:p>
    <w:p>
      <w:r>
        <w:t>статью 501 дополнить пунктом 4 следующего содержания: "4. В случае создания наследственного фонда (статья 12320-1)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 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
        <w:t>в статье 12317: а) пункт 3 дополнить словами ", а также законами, устанавливающими основания и порядок реорганизации фонда"; б) дополнить пунктом 5 следующего содержания: "5. Правовое положение наследственных фондов определяется настоящей статьей и статьями 12318 - 12320 настоящего Кодекса с учетом особенностей, предусмотренных статьями 12320-1 - 12320-3 настоящего Кодекса."</w:t>
      </w:r>
    </w:p>
    <w:p>
      <w:r>
        <w:t>(Пункт утратил силу - Федеральный закон от 01.07.2021 № 287-ФЗ)</w:t>
      </w:r>
    </w:p>
    <w:p>
      <w:r>
        <w:rPr>
          <w:b/>
        </w:rPr>
        <w:t>Статья 2</w:t>
      </w:r>
    </w:p>
    <w:p>
      <w:r>
        <w:t>В статью 1026 части второй Гражданского кодекса Российской Федерации (Собрание законодательства Российской Федерации, 1996, № 5, ст. 410) внести следующие изменения</w:t>
      </w:r>
    </w:p>
    <w:p>
      <w:r>
        <w:t>абзац третий пункта 1 изложить в следующей редакции: "вследствие необходимости управления наследственным имуществом (статья 1173);"</w:t>
      </w:r>
    </w:p>
    <w:p>
      <w:r>
        <w:t>в абзаце втором пункта 2 слова "исполнителю завещания (душеприказчику)" заменить словом "нотариусу"</w:t>
      </w:r>
    </w:p>
    <w:p>
      <w:r>
        <w:rPr>
          <w:b/>
        </w:rPr>
        <w:t>Статья 3</w:t>
      </w:r>
    </w:p>
    <w:p>
      <w:r>
        <w:t>Внести в часть третью Гражданского кодекса Российской Федерации (Собрание законодательства Российской Федерации, 2001, № 49, ст. 4552; 2007, № 1, ст. 21; № 49, ст. 6042; 2012, № 41, ст. 5531; 2013, № 19, ст. 2327; 2016, № 14, ст. 1909) следующие изменения: 1) абзац второй пункта 1 статьи 1116 дополнить словами ", и наследственный фонд, учрежденный во исполнение последней воли наследодателя, выраженной в завещании"; 2) статью 1123 дополнить частью четвертой следующего содержания: "Завещание каждого из супругов нотариус вправе удостоверить в присутствии обоих супругов."; 3) статью 1124 дополнить пунктом 5 следующего содержания: "5. Неотъемлемой частью завещания, условия которого предусматривают создание наследственного фонда, являются решение завещателя об учреждении наследственного фонда, устав фонда, а также условия управления фондом. Такое завещание составляется в трех экземплярах, два из которых должны храниться у нотариуса, удостоверившего такое завещание. Нотариальному удостоверению подлежат все экземпляры завещания. (В редакции Федерального закона от 23.05.2018 № 120-ФЗ) В порядке, предусмотренном законодательством о нотариате и нотариальной деятельности, нотариус, ведущий наследственное дело, после смерти завещателя обязан получить электронный образ решения об учреждении наследственного фонда и электронный образ устава наследственного фонда и передать их в уполномоченный государственный орган, а также запросить у нотариуса, хранящего экземпляры завещания, один экземпляр завещания и по его получении передать лицу, выполняющему функции единоличного исполнительного органа наследственного фонда, один экземпляр решения об учреждении наследственного фонда, устава наследственного фонда и условий управления наследственным фондом. По заявлению выгодоприобретателя нотариус обязан передать ему копию решения об учреждении наследственного фонда вместе с копиями устава наследственного фонда и условий управления наследственным фондом."; (В редакции Федерального закона от 23.05.2018 № 120-ФЗ) 4) статью 1126 дополнить пунктом 5 следующего содержания: "5. Закрытое завещание, условия которого предусматривают создание наследственного фонда, ничтожно."; 5) в статье 1134: а) пункт 1 изложить в следующей редакции: "1. Завещатель может поручить исполнение завещания указанному им в завещании душеприказчику (исполнителю завещания) независимо от того, является ли такое лицо наследником. Исполнителем завещания может быть гражданин или юридическое лицо. Завещатель вправе в любое время произвести замену исполнителя завещания или отменить назначение исполнителя завещания (статья 1130). Согласие лица быть исполнителем завещания выражается в его собственноручной надписи на самом завещании, а в случае, если исполнителем завещания назначается юридическое лицо, - в собственноручной надписи лица, которое в силу закона вправе действовать от имени такого юридического лица без доверенности, либо в заявлении, приложенном к завещанию, либо в заявлении, поданном нотариусу в течение месяца со дня открытия наследства. Согласие лица быть исполнителем завещания может быть отозвано в любой момент до открытия наследства путем направления исполнителем завещания уведомления завещателю и нотариусу, удостоверившему завещание, а после открытия наследства - путем направления уведомления нотариусу."; б) в пункте 2 слова "как по просьбе самого исполнителя завещания, так и по просьбе наследников при наличии обстоятельств, препятствующих исполнению гражданином этих обязанностей" заменить словами "по требованию наследников, в том числе наследственного фонда, при наличии обстоятельств, свидетельствующих о ненадлежащем исполнении своих обязанностей исполнителем завещания или об угрозе нарушения охраняемых законом интересов наследников в результате действий (бездействия) исполнителя завещания"; 6) в статье 1135: а) подпункт 2 пункта 2 изложить в следующей редакции: "2) совершить в интересах наследников от своего имени все необходимые юридические и иные действия в целях охраны наследства и управления им или при отсутствии возможности совершить такие действия обратиться к нотариусу с заявлением о принятии мер по охране наследства;"; б) дополнить пунктом 21 следующего содержания: "21. Завещатель может предусмотреть в завещании действия, которые исполнитель завещания обязан совершать, а также действия, от совершения которых он обязан воздержаться, в том числе вправе предусмотреть обязанность исполнителя завещания голосовать в высших органах корпораций таким образом, который указан в завещании. В завещании, условия которого предусматривают создание наследственного фонда, завещатель может указать также полномочия исполнителя завещания по совершению фактических и юридических действий, связанных с созданием наследственного фонда."; в) дополнить пунктом 4 следующего содержания: "4. При совершении действий по охране наследственного имущества и управлению им исполнитель завещания выступает в качестве доверительного управляющего (статья 1173). Исполнитель завещания может передавать осуществление доверительного управления третьему лицу, если это не запрещено завещанием."; 7) абзац первый пункта 1 статьи 1139 после слов "общеполезной цели" дополнить словами "либо на осуществление иной не противоречащей закону цели, в том числе действие по погребению наследодателя в соответствии с его волей"; 8) в статье 1149: а) пункт 1 дополнить словами ", если иное не предусмотрено настоящей статьей"; б) дополнить пунктом 5 следующего содержания: "5. Наследник, имеющий право на обязательную долю и являющийся выгодоприобретателем наследственного фонда, утрачивает право на обязательную долю. Если такой наследник в течение срока, установленного для принятия наследства, заявит ведущему наследственное дело нотариусу об отказе от всех прав выгодоприобретателя наследственного фонда, он имеет право на обязательную долю в соответствии с настоящей статьей. В случае отказа наследника от прав выгодоприобретателя наследственного фонда суд может уменьшить размер обязательной доли этого наследника, если стоимость имущества, причитающегося ему в результате наследования, существенно превышает размер средств, необходимых на содержание гражданина с учетом его разумных потребностей и имеющихся у него на дату открытия наследства обязательств перед третьими лицами, а также средней величины расходов и уровня его жизни до смерти наследодателя."; 9) статью 1153 дополнить пунктом 3 следующего содержания: "3. Принятие наследства наследственным фондом осуществляется в порядке, предусмотренном абзацем вторым пункта 3 статьи 12320-1 настоящего Кодекса."; 10) в абзаце первом пункта 4 статьи 1171 слова ", но не более чем в течение шести месяцев, а в случаях, предусмотренных пунктами 2 и 3 статьи 1154 и пунктом 2 статьи 1156 настоящего Кодекса, не более чем в течение девяти месяцев со дня открытия наследства" исключить; 11) статью 1173 изложить в следующей редакции: "Статья 1173. Доверительное управление наследственным имуществом 1. Если в составе наследства имеется имущество, требующее не только охраны, но и управления (предприятие, доля в уставном (складочном) капитале корпоративного юридического лица, пай, ценные бумаги, исключительные права и тому подобное), нотариус в соответствии со статьей 1026 настоящего Кодекса в качестве учредителя доверительного управления заключает договор доверительного управления этим имуществом. До заключения договора доверительного управления наследственным имуществом независимым оценщиком должна быть проведена оценка той части имущества, которая передается в доверительное управление. Расходы на проведение оценки относятся к расходам на охрану наследства и управление им (статья 1174).</w:t>
      </w:r>
    </w:p>
    <w:p>
      <w:r>
        <w:rPr>
          <w:b/>
        </w:rPr>
        <w:t xml:space="preserve">2. </w:t>
      </w:r>
      <w:r>
        <w:t>В случае, если наследование осуществляется по завещанию, в котором назначен исполнитель завещания, исполнитель завещания считается доверительным управляющим наследственным имуществом с момента выражения им согласия быть исполнителем завещания (статья 1134)</w:t>
      </w:r>
    </w:p>
    <w:p>
      <w:r>
        <w:rPr>
          <w:b/>
        </w:rPr>
        <w:t xml:space="preserve">3. </w:t>
      </w:r>
      <w:r>
        <w:t>Доверительное управление наследственным имуществом осуществляется в целях сохранения этого имущества и увеличения его стоимости. Выгодоприобретатель по договору доверительного управления наследственным имуществом не назначается, за исключением случая, если совершен завещательный отказ, предполагающий его исполнение в пользу определенного лица на период совершения действий по охране наследственного имущества и управлению им. В таком случае выгодоприобретателем назначается отказополучатель. Доверительный управляющий наследственным имуществом не вправе исполнять обязательства наследодателя за счет переданного ему в доверительное управление имущества до выдачи одному из наследников свидетельства о праве на наследство, за исключением случаев, если договором доверительного управления или завещанием предусмотрена обязанность доверительного управляющего возместить за счет переданного в доверительное управление имущества расходы, указанные в статье 1174 настоящего Кодекса</w:t>
      </w:r>
    </w:p>
    <w:p>
      <w:r>
        <w:rPr>
          <w:b/>
        </w:rPr>
        <w:t xml:space="preserve">4. </w:t>
      </w:r>
      <w:r>
        <w:t>При совершении действий по охране наследственного имущества и управлению им в случаях, если в завещании наследодателя содержатся его распоряжения по вопросам управления наследством, доверительный управляющий и душеприказчик обязаны действовать в соответствии с такими распоряжениями наследодателя, в том числе обязаны голосовать в высших органах корпораций таким образом, который указан в завещании</w:t>
      </w:r>
    </w:p>
    <w:p>
      <w:r>
        <w:rPr>
          <w:b/>
        </w:rPr>
        <w:t xml:space="preserve">5. </w:t>
      </w:r>
      <w:r>
        <w:t>Нотариус, осуществляющий полномочия учредителя доверительного управления по договору доверительного управления, обязан контролировать исполнение доверительным управляющим своих обязанностей не реже, чем один раз в два месяца. В случае обнаружения нарушения доверительным управляющим своих обязанностей нотариус вправе в одностороннем порядке расторгнуть договор доверительного управления, потребовать от доверительного управляющего предоставления отчета и назначить нового доверительного управляющего</w:t>
      </w:r>
    </w:p>
    <w:p>
      <w:r>
        <w:rPr>
          <w:b/>
        </w:rPr>
        <w:t xml:space="preserve">6. </w:t>
      </w:r>
      <w:r>
        <w:t>Доверительным управляющим по договору может быть назначено лицо, отвечающее требованиям, указанным в статье 1015 настоящего Кодекса, в том числе предполагаемый наследник, который может быть назначен с согласия иных наследников, выявленных к моменту назначения доверительного управляющего, а при наличии их возражений - на основании решения суда</w:t>
      </w:r>
    </w:p>
    <w:p>
      <w:r>
        <w:rPr>
          <w:b/>
        </w:rPr>
        <w:t xml:space="preserve">7. </w:t>
      </w:r>
      <w:r>
        <w:t>В случае передачи наследственного имущества нескольким доверительным управляющим каждый из них обладает полномочиями по управлению наследственным имуществом, если договором доверительного управления или завещанием не предусмотрено, что доверительные управляющие осуществляют эти полномочия совместно. В случае возникновения между доверительными управляющими разногласий по поводу осуществления ими прав и обязанностей нотариус обязан расторгнуть заключенный с такими управляющими договор доверительного управления наследственным имуществом, потребовать от доверительных управляющих предоставления ими отчетов и назначить нового доверительного управляющего или новых доверительных управляющих</w:t>
      </w:r>
    </w:p>
    <w:p>
      <w:r>
        <w:rPr>
          <w:b/>
        </w:rPr>
        <w:t xml:space="preserve">8. </w:t>
      </w:r>
      <w:r>
        <w:t>Договор доверительного управления наследственным имуществом может быть заключен на срок, не превышающий пяти лет. Во всяком случае в момент выдачи свидетельства о праве на наследство хотя бы одному из наследников, если в таком свидетельстве указано имущество, являющееся предметом доверительного управления, или если такое свидетельство выдано в отношении всего имущества наследодателя, в чем бы оно ни выражалось и где бы оно ни находилось, к такому наследнику (таким наследникам) переходят права и обязанности учредителя доверительного управления. Нотариус, учредивший доверительное управление, освобождается от осуществления обязанностей учредителя. Получивший свидетельство о праве на наследство наследник вправе прекратить доверительное управление и потребовать от доверительного управляющего передачи находившегося в доверительном управлении имущества, права на которое перешли к этому наследнику, и предоставления отчета о доверительном управлении. При непредъявлении наследниками требования о передаче им имущества, находившегося в доверительном управлении, договор доверительного управления считается продленным на срок пять лет, а доверительное управление может быть прекращено по основаниям, предусмотренным статьей 1024 настоящего Кодекса.";</w:t>
      </w:r>
    </w:p>
    <w:p>
      <w:r>
        <w:rPr>
          <w:b/>
        </w:rPr>
        <w:t xml:space="preserve">8. </w:t>
      </w:r>
      <w:r>
        <w:t>в пункте 3 статьи 1175 слова "к исполнителю завещания или к наследственному имуществу" заменить словами "к наследственному имуществу, в целях сохранения которого к участию в деле привлекается исполнитель завещания или нотариус"</w:t>
      </w:r>
    </w:p>
    <w:p>
      <w:r>
        <w:rPr>
          <w:b/>
        </w:rPr>
        <w:t>Статья 4</w:t>
      </w:r>
    </w:p>
    <w:p>
      <w:r>
        <w:rPr>
          <w:b/>
        </w:rPr>
        <w:t xml:space="preserve">1. </w:t>
      </w:r>
      <w:r>
        <w:t>Настоящий Федеральный закон вступает в силу с 1 сентября 2018 года, за исключением подпункта "а" пункта 2 статьи 1 настоящего Федерального закона</w:t>
      </w:r>
    </w:p>
    <w:p>
      <w:r>
        <w:rPr>
          <w:b/>
        </w:rPr>
        <w:t xml:space="preserve">2. </w:t>
      </w:r>
      <w:r>
        <w:t>Подпункт "а" пункта 2 статьи 1 настоящего Федерального закона вступает в силу со дня официального опубликования настоящего Федерального закона</w:t>
      </w:r>
    </w:p>
    <w:p>
      <w:r>
        <w:rPr>
          <w:b/>
        </w:rPr>
        <w:t xml:space="preserve">3. </w:t>
      </w:r>
      <w:r>
        <w:t>Положения статей 1171, 1173 Гражданского кодекса Российской Федерации (в редакции настоящего Федерального закона) подлежат применению, если наследство открылось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