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3421, 3429; № 49, ст. 4564; 2002, № 22, ст. 2026; № 30, ст. 3027; 2003, № 28, ст. 2886; 2004, № 31, ст. 3222; 2005, № 30, ст. 3118; 2006, № 31, ст. 3433, 3436; 2007, № 21, ст. 2461; № 31, ст. 4013; 2008, № 30, ст. 3598; № 48, ст. 5519; 2009, № 29, ст. 3639; № 48, ст. 5732; 2010, № 31, ст. 4198; № 48, ст. 6247; 2011, № 48, ст. 6729; № 49, ст. 7016; 2012, № 49, ст. 6748; № 53, ст. 7584; 2013, № 30, ст. 4031; № 40, ст. 5033, 5039; 2014, № 48, ст. 6647; 2015, № 48, ст. 6689, 6691; 2016, № 1, ст. 16; № 9, ст. 1169; № 15, ст. 2064; № 27, ст. 4175; № 49, ст. 6844) следующие изменения</w:t>
      </w:r>
    </w:p>
    <w:p>
      <w:r>
        <w:t>(Исключен - Федеральный закон от 27.11.2017 № 335-ФЗ) 2) в статье 228: а) пункт 6 дополнить словами ", если иное не предусмотрено пунктом 7 настоящей статьи"; б) дополнить пунктом 7 следующего содержания: "7. В отношении доходов, сведения о которых представлены налоговыми агентами в налоговые органы за 2016 год в порядке, установленном пунктом 5 статьи 226 и пунктом 14 статьи 2261 настоящего Кодекса, налогоплательщики, получившие такие доходы, уплачивают налог не позднее 1 декабря 2018 года на основании направленного налоговым органом налогового уведомления об уплате налога."</w:t>
      </w:r>
    </w:p>
    <w:p>
      <w:r>
        <w:t>в статье 3424: а) в пункте 17 слова "с 1 января 2020 года" заменить словами "с 1 января 2021 года"; б) в абзаце первом подпункта 1 пункта 18 слова "1,7969 - на период с 1 января по 31 декабря 2017 года" заменить словами "1,7969 - на период с 1 января по 30 сентября 2017 года включительно, 2,2738 - на период с 1 октября по 31 декабря 2017 года", слова "с 1 января по 31 декабря 2019 года" заменить словами "с 1 января 2019 года по 31 декабря 2020 года"</w:t>
      </w:r>
    </w:p>
    <w:p>
      <w:r>
        <w:t>в абзаце седьмом пункта 1 статьи 3425 слова "с 1 января по 31 декабря 2019 года включительно, 0 - с 1 января 2020 года" заменить словами "с 1 января 2019 года по 31 декабря 2020 года включительно, 0 - с 1 января 2021 года"</w:t>
      </w:r>
    </w:p>
    <w:p>
      <w:r>
        <w:rPr>
          <w:b/>
        </w:rPr>
        <w:t>Статья 2</w:t>
      </w:r>
    </w:p>
    <w:p>
      <w:r>
        <w:t>Установить, что не подлежат уплате (взысканию) суммы акциза по ввезенным на территорию Российской Федерации с 1 января 2016 года по 30 апреля 2017 года включительно винам, игристым винам (шампанским), к которым применялись ставки акциза, установленные статьей 193 части второй Налогового кодекса Российской Федерации в отношении вин, игристых вин (шампанских) с защищенным географическим указанием, с защищенным наименованием места происхождения, в размерах, превышающих суммы акциза, рассчитанные по указанным налоговым ставкам.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3 статьи 1 настоящего Федерального закона вступает в силу по истечении одного месяца со дня официального опубликования настоящего Федерального закона и не ранее 1-го числа очередного налогового периода по налогу на добычу полезных ископаемых</w:t>
      </w:r>
    </w:p>
    <w:p>
      <w:r>
        <w:rPr>
          <w:b/>
        </w:rPr>
        <w:t xml:space="preserve">3. </w:t>
      </w:r>
      <w:r>
        <w:t>Пункты 1 и 4 статьи 1 настоящего Федерального закона вступают в силу с 1 января 2018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