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3230; 2007, № 50, ст. 6243; 2010, № 31, ст. 4163; № 50, ст. 6611; 2013, № 17, ст. 2033; 2014, № 19, ст. 2331; 2015, № 10, ст. 1393) следующие изменения: 1) в статье 112: а) часть вторую изложить в следующей редакции: "2. Заявление о восстановлении пропущенного процессуального срока подается в суд, в котором надлежало совершить процессуальное действие, и рассматривается в судебном заседании. Если иное не предусмотрено настоящим Кодексом, лица, участвующие в деле, извещаются о времени и месте судебного заседания, однако их неявка не является препятствием к разрешению поставленного перед судом вопроса."; б) части четвертую и пятую изложить в следующей редакции: "4. Заявление о восстановлении пропущенного процессуального срока подачи кассационных жалобы, представления соответственно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суда, установленного частью второй статьи 376 настоящего Кодекса, подается в суд, рассмотревший дело по первой инстанции. Пропущенный процессуальный срок подачи кассационных жалобы, представления в судебную коллегию Верховного Суда Российской Федерации, установленный частью второй статьи 376 настоящего Кодекса, и пропущенный процессуальный срок, установленный соответственно частью второй статьи 3912 и частью второй статьи 39111 настоящего Кодекса, могут быть восстановлены судьей Верховного Суда Российской Федерации. Пропущенный процессуальный срок, установленный соответственно частью второй статьи 376, частью второй статьи 3912 и частью второй статьи 39111 настоящего Кодекса, может быть восстановлен только в исключительных случаях, когда суд признает уважительными причины его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другое), и эти обстоятельства имели место в период не позднее одного года со дня вступления обжалуемого судебного постановления в законную силу.</w:t>
      </w:r>
    </w:p>
    <w:p>
      <w:r>
        <w:rPr>
          <w:b/>
        </w:rPr>
        <w:t xml:space="preserve">5. </w:t>
      </w:r>
      <w:r>
        <w:t>Определение суда о восстановлении или об отказе в восстановлении пропущенного процессуального срока может быть обжаловано.";</w:t>
      </w:r>
    </w:p>
    <w:p>
      <w:r>
        <w:rPr>
          <w:b/>
        </w:rPr>
        <w:t xml:space="preserve">22. </w:t>
      </w:r>
      <w:r>
        <w:t>Заявление о восстановлении пропущенного срока подачи кассационных жалобы, представления в судебную коллегию Верховного Суда Российской Федерации рассматривается судьей Верховного Суда Российской Федерации в порядке, предусмотренном статьей 112 настоящего Кодекса, без извещения лиц, участвующих в деле.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кассационных жалобы, представления или об отказе в его восстановлении</w:t>
      </w:r>
    </w:p>
    <w:p>
      <w:r>
        <w:rPr>
          <w:b/>
        </w:rPr>
        <w:t xml:space="preserve">23. </w:t>
      </w:r>
      <w: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Федерации, указанным в части второй2 настоящей статьи, и вынести определение об отказе в восстановлении пропущенного срока подачи кассационных жалобы, представления или о его восстановлении.";</w:t>
      </w:r>
    </w:p>
    <w:p>
      <w:r>
        <w:rPr>
          <w:b/>
        </w:rPr>
        <w:t xml:space="preserve">4. </w:t>
      </w:r>
      <w: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Федерации, указанным в части третьей настоящей статьи, и вынести определение об отказе в восстановлении пропущенного срока подачи надзорных жалобы, представления или о его восстановлении.";</w:t>
      </w:r>
    </w:p>
    <w:p>
      <w:r>
        <w:rPr>
          <w:b/>
        </w:rPr>
        <w:t xml:space="preserve">5. </w:t>
      </w:r>
      <w:r>
        <w:t>в статье 157:</w:t>
      </w:r>
    </w:p>
    <w:p>
      <w:r>
        <w:rPr>
          <w:b/>
        </w:rPr>
        <w:t xml:space="preserve">5. </w:t>
      </w:r>
      <w:r>
        <w:t>в статье 169:</w:t>
      </w:r>
    </w:p>
    <w:p>
      <w:r>
        <w:rPr>
          <w:b/>
        </w:rPr>
        <w:t xml:space="preserve">5. </w:t>
      </w:r>
      <w:r>
        <w:t>статью 376 дополнить частями второй1, второй2 и второй3 следующего содержания: "21. Срок подачи кассационных жалобы, представления в судебную коллегию Верховного Суда Российской Федерации, пропущенный по причинам, признанным судом уважительными, может быть восстановлен судьей Верховного Суда Российской Федерации по заявлению лица, обратившегося с такими жалобой, представлением</w:t>
      </w:r>
    </w:p>
    <w:p>
      <w:r>
        <w:rPr>
          <w:b/>
        </w:rPr>
        <w:t xml:space="preserve">5. </w:t>
      </w:r>
      <w:r>
        <w:t>наименование изложить в следующей редакции: "Статья 157. Непосредственность и устность судебногоразбирательства"</w:t>
      </w:r>
    </w:p>
    <w:p>
      <w:r>
        <w:rPr>
          <w:b/>
        </w:rPr>
        <w:t xml:space="preserve">5. </w:t>
      </w:r>
      <w:r>
        <w:t>часть третью изложить в следующей редакции: "3. Во время перерыва, объявленного в судебном заседании по начатому делу, суд вправе рассматривать другие гражданские, уголовные, административные дела, а также дела об административных правонарушениях. После окончания перерыва судебное заседание продолжается, о чем объявляет председательствующий. Повторное рассмотрение исследованных до перерыва доказательств не производится."</w:t>
      </w:r>
    </w:p>
    <w:p>
      <w:r>
        <w:rPr>
          <w:b/>
        </w:rPr>
        <w:t xml:space="preserve">5. </w:t>
      </w:r>
      <w:r>
        <w:t>часть третью изложить в следующей редакции: "3. Разбирательство дела после его отложения возобновляется с того момента, с которого оно было отложено. Повторное рассмотрение доказательств, исследованных до отложения разбирательства дела, не производится."</w:t>
      </w:r>
    </w:p>
    <w:p>
      <w:r>
        <w:rPr>
          <w:b/>
        </w:rPr>
        <w:t xml:space="preserve">5. </w:t>
      </w:r>
      <w:r>
        <w:t>часть четвертую признать утратившей силу</w:t>
      </w:r>
    </w:p>
    <w:p>
      <w:r>
        <w:rPr>
          <w:b/>
        </w:rPr>
        <w:t xml:space="preserve">23. </w:t>
      </w:r>
      <w:r>
        <w:t>пункт 3 части первой статьи 3791 изложить в следующей редакции: "3) пропущен срок обжалования судебного постановления в кассационном порядке и к кассационным жалобе, представлению, поданным соответственно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суда, не приложено вступившее в законную силу определение суда о восстановлении этого срока либо в кассационных жалобе, представлении, поданных в судебную коллегию Верховного Суда Российской Федерации, не содержится просьба о восстановлении пропущенного срока подачи кассационных жалобы, представления или в его восстановлении отказано;"</w:t>
      </w:r>
    </w:p>
    <w:p>
      <w:r>
        <w:rPr>
          <w:b/>
        </w:rPr>
        <w:t xml:space="preserve">23. </w:t>
      </w:r>
      <w:r>
        <w:t>статью 3912 дополнить частями третьей и четвертой следующего содержания: "3. Срок подачи надзорных жалобы, представления, пропущенный по причинам, признанным судом уважительными, может быть восстановлен судьей Верховного Суда Российской Федерации по заявлению заинтересованного лица. Заявление о восстановлении пропущенного срока подачи надзорных жалобы, представления рассматривается судьей Верховного Суда Российской Федерации в порядке, предусмотренном статьей 112 настоящего Кодекса, без извещения лиц, участвующих в деле.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жалобы, представления или об отказе в его восстановлении</w:t>
      </w:r>
    </w:p>
    <w:p>
      <w:r>
        <w:rPr>
          <w:b/>
        </w:rPr>
        <w:t xml:space="preserve">4. </w:t>
      </w:r>
      <w:r>
        <w:t>пункт 3 части первой статьи 3914 изложить в следующей редакции: "3) пропущен срок обжалования судебного постановления в порядке надзора и в надзорных жалобе, представлении не содержится просьба о восстановлении этого срока или в его восстановлении отказано;"</w:t>
      </w:r>
    </w:p>
    <w:p>
      <w:r>
        <w:rPr>
          <w:b/>
        </w:rPr>
        <w:t xml:space="preserve">4. </w:t>
      </w:r>
      <w:r>
        <w:t>статью 39111 дополнить частью второй1 следующего содержания: "21. Пропущенный срок подачи жалобы или представления прокурора, указанных в части первой настоящей статьи, может быть восстановлен в порядке, предусмотренном частями третьей и четвертой статьи 3912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