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52, ст. 5036; 2005, № 1, ст. 8; 2007, № 18, ст. 2117; № 45, ст. 5424; 2009, № 15, ст. 1780; № 29, ст. 3629; 2010, № 19, ст. 2291; № 31, ст. 4185; 2012, № 31, ст. 4316; № 53, ст. 7593; 2013, № 19, ст. 2331; 2014, № 26, ст. 3389; № 40, ст. 5314; № 43, ст. 5795; № 48, ст. 6664; 2015, № 51, ст. 7252; 2017, № 14, ст. 2007; № 31, ст. 4811) следующие изменения</w:t>
      </w:r>
    </w:p>
    <w:p>
      <w:r>
        <w:t>абзац четвертый пункта 4 статьи 1841 признать утратившим силу</w:t>
      </w:r>
    </w:p>
    <w:p>
      <w:r>
        <w:t>в статье 192: а) пункт 3 признать утратившим силу; б) абзац первый пункта 4 дополнить словами "(за исключением документов и материалов, размещаемых в соответствии с пунктом 42 настоящей статьи)"; в) дополнить пунктом 42 следующего содержания: "42.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материалов, указанных в пункте 4 настоящей статьи (за исключением документов, указанных в абзацах втором, четвертом и седьмом пункта 4 настоящей статьи, и сведений, отнесенных к государственной тайне либо носящих конфиденциальный характер), подписанных усиленной квалифицированной электронной подписью Министра финансов Российской Федерации, путем размещения указанных документов и материалов на едином портале бюджетной системы Российской Федерации в информационно-телекоммуникационной сети "Интернет"."</w:t>
      </w:r>
    </w:p>
    <w:p>
      <w:r>
        <w:t>абзац третий пункта 1 статьи 212 изложить в следующей редакции: "ожидаемые итоги социально-экономического развития в текущем финансовом году (за исключением случаев, когда основные характеристики федерального бюджета не изменяются) и уточненный прогноз социально-экономического развития в плановом периоде (за исключением случаев, когда основные характеристики федерального бюджета не изменяются или признаны утратившими силу положения федерального закона о федеральном бюджете на текущий финансовый год и плановый период в части, относящейся к плановому периоду);"</w:t>
      </w:r>
    </w:p>
    <w:p>
      <w:r>
        <w:rPr>
          <w:b/>
        </w:rPr>
        <w:t>Статья 2</w:t>
      </w:r>
    </w:p>
    <w:p>
      <w:r>
        <w:t>Приостановить до 1 января 2018 года действие пункта 2 статьи 53, пункта 2 статьи 59, пункта 2 статьи 64 и пункта 2 статьи 1741 Бюджетного кодекса Российской Федерации (Собрание законодательства Российской Федерации, 1998, № 31, ст. 3823; 2004, № 34, ст. 3535; 2005, № 52, ст. 5572; 2007, № 18, ст. 2117; 2012, № 50, ст. 6967).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абзац двадцать восьмой пункта 64 статьи 1 Федерального закона от 5 августа 2000 года № 116-ФЗ "О внесении изменений и дополнений в Бюджетный кодекс Российской Федерации" (Собрание законодательства Российской Федерации, 2000, № 32, ст. 3339)</w:t>
      </w:r>
    </w:p>
    <w:p>
      <w:r>
        <w:t>абзац восемнадцатый пункта 168 и абзацы третий - пятый подпункта "в" пункта 175 статьи 1 Федерального закона от 26 апреля 2007 года №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 (Собрание законодательства Российской Федерации, 2007, № 18, ст. 2117)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подпунктов "б" и "в" пункта 2 статьи 1 настоящего Федерального закона</w:t>
      </w:r>
    </w:p>
    <w:p>
      <w:r>
        <w:rPr>
          <w:b/>
        </w:rPr>
        <w:t xml:space="preserve">2. </w:t>
      </w:r>
      <w:r>
        <w:t>Подпункты "б" и "в" пункта 2 статьи 1 настоящего Федерального закона вступают в силу с 1 января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