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 и 25 Федерального закона "О Фонде содействия реформированию жилищно-коммунального хозяйства"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