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часть четвертую Гражданского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четвертую Гражданского кодекса Российской Федерации (Собрание законодательства Российской Федерации, 2006, № 52, ст. 5496; 2008, № 27, ст. 3122; 2010, № 41, ст. 5188; 2013, № 27, ст. 3479; № 30, ст. 4055; 2014, № 11, ст. 1100; 2015, № 1, ст. 83; № 48, ст. 6708; 2017, № 27, ст. 3944) следующие изменения: 1) в статье 1243: а) абзац второй пункта 1 изложить в следующей редакции: "Организация по управлению правами на коллективной основе не вправе отказать пользователю или иным лицам, на которых настоящим Кодексом возлагается обязанность по уплате средств для выплаты вознаграждения, в заключении договора без достаточных оснований."; б) в пункте 4: абзац второй дополнить предложением следующего содержания: "Предельный (максимальный) размер сумм, удерживаемых аккредитованной организацией (статья 1244) на покрытие необходимых расходов по сбору, распределению и выплате вознаграждения, а также сумм, которые направляются в специальные фонды, устанавливается Правительством Российской Федерации."; дополнить абзацем следующего содержания: "Аккредитованная организация (статья 1244) в целях представления правообладателю посредством сети "Интернет" сведений, указанных в абзаце четвертом настоящего пункта, обеспечивает функционирование информационной системы "личный кабинет правообладателя" и предоставляет правообладателю авторизованный доступ к ней."; 2) в статье 1244: а) пункт 6 изложить в следующей редакции: "6. Аккредитованные организации осуществляют свою деятельность под контролем уполномоченного федерального органа исполнительной власти, осуществляющего функции по контролю и надзору в сфере авторского права и смежных прав (уполномоченный федеральный орган исполнительной власти). Годовая бухгалтерская (финансовая) отчетность аккредитованной организации, годовая бухгалтерская (финансовая) отчетность специальных фондов, созданных ею в качестве юридических лиц, подлежат обязательному аудиту и раскрываются путем размещения вместе с аудиторским заключением о ней на официальном сайте аккредитованной организации в сети "Интернет" не позднее десяти рабочих дней, следующих за датой получения аудиторского заключения, но не позднее 31 декабря года, следующего за отчетным годом. Сведения о таком размещении с указанием даты размещения представляются аккредитованной организацией в уполномоченный федеральный орган исполнительной власти в течение трех рабочих дней, следующих за днем размещения. Годовая бухгалтерская (финансовая) отчетность и аудиторское заключение о ней должны быть доступны на официальном сайте аккредитованной организации в сети "Интернет" в течение пяти лет с даты размещения. Аккредитованные организации обязаны ежегодно представлять в уполномоченный федеральный орган исполнительной власти отчеты о своей деятельности по форме, утверждаемой уполномоченным федеральным органом исполнительной власти. Аккредитованные организации должны раскрывать информацию об осуществляемой ими деятельности, в том числе о применяемой методике сбора и распределения собранного вознаграждения, а также о деятельности специальных фондов, созданных ими в качестве юридических лиц. Стандарт раскрытия аккредитованными организациями информации, предусматривающий состав, порядок и сроки раскрытия информации, утверждается Правительством Российской Федерации."; б) дополнить пунктом 8 следующего содержания: "8. Вознаграждение, не востребованное правообладателем в течение трех лет, начиная с 1 января года, следующего за годом, в котором такое вознаграждение было распределено аккредитованной организацией, включается аккредитованной организацией в суммы, подлежащие очередному распределению, при условии принятия ею мер, предусмотренных пунктом 5 настоящей статьи."; 3) дополнить статьей 12441 следующего содержания: "Статья 12441. Наблюдательный совет аккредитованнойорганизации 1. В аккредитованной организации создается наблюдательный совет, являющийся коллегиальным органом управления аккредитованной организации, который осуществляет контроль за деятельностью ее исполнительных органов, а также решает иные вопросы, отнесенные типовым уставом аккредитованной организации к его исключительной компетенции с учетом положений пункта 3 настоящей статьи и статьи 653 настоящего Кодекса.</w:t>
      </w:r>
    </w:p>
    <w:p>
      <w:r>
        <w:rPr>
          <w:b/>
        </w:rPr>
        <w:t xml:space="preserve">2. </w:t>
      </w:r>
      <w:r>
        <w:t>Наблюдательный совет аккредитованной организации формируется из правообладателей, организаций культуры, творческих союзов, пользователей, представителей федерального органа исполнительной власти, осуществляющего нормативно-правовое регулирование в сфере авторского права и смежных прав, федеральных органов исполнительной власти, уполномоченных на осуществление контроля (надзора) за соблюдением аккредитованными организациями требований законодательства Российской Федерации, а также лиц, осуществляющих полномочия членов коллегиальных исполнительных органов аккредитованной организации. При этом лицо, осуществляющее полномочия единоличного исполнительного органа аккредитованной организации, не может быть членом наблюдательного совета аккредитованной организации, но участвует в заседаниях наблюдательного совета с правом совещательного голоса. Количественный состав наблюдательного совета не должен быть менее 11 членов. Порядок формирования наблюдательного совета утверждается уполномоченным федеральным органом исполнительной власти</w:t>
      </w:r>
    </w:p>
    <w:p>
      <w:r>
        <w:rPr>
          <w:b/>
        </w:rPr>
        <w:t xml:space="preserve">3. </w:t>
      </w:r>
      <w:r>
        <w:t>К исключительной компетенции наблюдательного совета аккредитованной организации относятся: контроль за деятельностью исполнительных органов организации; контроль за финансово-хозяйственной деятельностью организации; контроль за расходованием специальными фондами денежных средств; иные вопросы, отнесенные типовым уставом аккредитованной организации к его исключительной компетенции. Вопросы, отнесенные к исключительной компетенции наблюдательного совета, не могут быть переданы для решения другим органам аккредитованной организации</w:t>
      </w:r>
    </w:p>
    <w:p>
      <w:r>
        <w:rPr>
          <w:b/>
        </w:rPr>
        <w:t xml:space="preserve">4. </w:t>
      </w:r>
      <w:r>
        <w:t>Наблюдательный совет аккредитованной организации осуществляет свою деятельность на общественных началах."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ста восьмидесяти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