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146 и 170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33, ст. 3413; 2002, № 22, ст. 2026; 2004, № 34, ст. 3524; 2005, № 30, ст. 3129, 3130; 2006, № 10, ст. 1065; № 45, ст. 4627; 2007, № 1, ст. 39; № 23, ст. 2691; № 49, ст. 6071; 2008, № 48, ст. 5519; 2009, № 48, ст. 5731; 2010, № 15, ст. 1737; № 31, ст. 4186; № 48, ст. 6247; 2011, № 1, ст. 7; № 30, ст. 4587, 4593; № 48, ст. 6729; № 49, ст. 7014, 7016; 2012, № 26, ст. 3447; № 53, ст. 7619; 2013, № 23, ст. 2866, 2889; № 30, ст. 4049; № 52, ст. 6985; 2014, № 16, ст. 1835; № 30, ст. 4239; № 48, ст. 6647; 2015, № 48, ст. 6692; 2016, № 1, ст. 16; № 27, ст. 4175; № 49, ст. 6844, 6847; 2017, № 1, ст. 4) следующие изменения</w:t>
      </w:r>
    </w:p>
    <w:p>
      <w:r>
        <w:t>пункт 2 статьи 146 дополнить подпунктом 16 следующего содержания: "16) передача на безвозмездной основе органам государственной власти субъектов Российской Федерации и органам местного самоуправления имущества, в том числе объектов незавершенного строительства, акционерным обществом, которое создано в целях реализации соглашений о создании особых экономических зон и 100 процентов акций которого принадлежит Российской Федерации, и хозяйственными обществами, созданными с участием такого акционерного общества в указанных целях, являющимися управляющими компаниями особых экономических зон."</w:t>
      </w:r>
    </w:p>
    <w:p>
      <w:r>
        <w:t>в пункте 3 статьи 170: а) в подпункте 1: в абзаце третьем слова "имущественных прав;" заменить словами "имущественных прав."; дополнить абзацем следующего содержания: "Положения настоящего подпункта не применяются в отношении передачи имущества, нематериальных активов, имущественных прав акционерным обществом, которое создано в целях реализации соглашений о создании особых экономических зон и 100 процентов акций которого принадлежит Российской Федерации, в уставный капитал хозяйственных обществ, созданных с участием такого акционерного общества в указанных целях, являющихся управляющими компаниями особых экономических зон;"; б) в абзаце первом подпункта 2 слова "операций, предусмотренных подпунктом 2 пункта 2 статьи 146 настоящего Кодекса, осуществляемых управляющей компанией, которая создана в целях реализации соглашений о создании особых экономических зон и 100 процентов акций которой принадлежит Российской Федерации" заменить словами "операций, предусмотренных подпунктом 16 пункта 2 статьи 146 настоящего Кодекса"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2. </w:t>
      </w:r>
      <w:r>
        <w:t>Действие положений подпункта 16 пункта 2 статьи 146 и подпунктов 1 и 2 пункта 3 статьи 170 Налогового кодекса Российской Федерации (в редакции настоящего Федерального закона) распространяется на правоотношения, возникшие с 1 января 2017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