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в части, касающейся регулирования трудовых отношений на морском и внутреннем водном транспорте, и признании утратившими силу отдельных положений законодательных актов Российской Федерации</w:t>
      </w:r>
    </w:p>
    <w:p>
      <w:r>
        <w:rPr>
          <w:b/>
        </w:rPr>
        <w:t>Статья 1</w:t>
      </w:r>
    </w:p>
    <w:p>
      <w:r>
        <w:t>Внести в Кодекс торгового мореплавания Российской Федерации (Собрание законодательства Российской Федерации, 1999, № 18, ст. 2207; 2003, № 27, ст. 2700; 2007, № 46, ст. 5557; № 50, ст. 6246; 2008, № 30, ст. 3616; 2009, № 1, ст. 30; 2011, № 25, ст. 3534; 2012, № 18, ст. 2128; № 31, ст. 4321; 2013, № 30, ст. 4058; 2014, № 6, ст. 566; № 42, ст. 5615; 2015, № 29, ст. 4356; 2017, № 30, ст. 4457) следующие изменения</w:t>
      </w:r>
    </w:p>
    <w:p>
      <w:r>
        <w:t>в статье 54: а) пункт 2 изложить в следующей редакции: "2. Дипломы и квалификационные свидетельства членам экипажей судов выдаются капитанами морских портов при соответствии членов экипажей судов требованиям к стажу работы на судне, возрасту, состоянию здоровья, профессиональной подготовке, установленным положением, указанным в пункте 1 настоящей статьи, и по результатам проверки знаний квалификационными комиссиями. Перечень морских портов, в которых осуществляется выдача дипломов и квалификационных свидетельств членам экипажей судов, устанавливается федеральным органом исполнительной власти в области транспорта."; б) в пункте 4 слова "органом государственного надзора" заменить словами "капитаном морского порта, выдавшим диплом или квалификационное свидетельство,"; в) дополнить пунктом 6 следующего содержания: "6. Порядок выдачи дипломов и квалификационных свидетельств членов экипажей судов, подтверждений, предусмотренных пунктом 3 настоящей статьи, в форме электронных документов, а также порядок их централизованного учета в электронном виде, информирования заинтересованных лиц по их запросам о статусе дипломов, квалификационных свидетельств и подтверждений утверждается федеральным органом исполнительной власти в области транспорта."</w:t>
      </w:r>
    </w:p>
    <w:p>
      <w:r>
        <w:t>в статье 55: а) наименование изложить в следующей редакции: "Статья 55. Требования к состоянию здоровья лиц, претендующих на допуск к работе на судне, и лиц, допущенных к работе на судне"; б) пункт 1 изложить в следующей редакции: "1. Лица, претендующие на допуск к работе на судне, обязаны пройти предварительный медицинский осмотр, включающий в себя химико-токсикологические исследования наличия в организме человека наркотических средств, психотропных веществ и их метаболитов. Лица, допущенные к работе на судне, обязаны ежегодно проходить такой медицинский осмотр."</w:t>
      </w:r>
    </w:p>
    <w:p>
      <w:r>
        <w:t>в статье 57: а) пункт 1 изложить в следующей редакции: "1. Трудовые отношения членов экипажа судна регулируются Трудовым кодексом Российской Федерации, принятыми в соответствии с ним другими федеральными законами и иными нормативными правовыми актами Российской Федерации, включая настоящий Кодекс и уставы службы на судах, локальными нормативными актами, содержащими нормы трудового права, а также соглашениями, коллективными договорами и трудовыми договорами."; б) в пункте 3 слова ", уставы о дисциплине - в порядке, установленном Трудовым кодексом Российской Федерации" исключить</w:t>
      </w:r>
    </w:p>
    <w:p>
      <w:r>
        <w:t>пункт 2 статьи 67 изложить в следующей редакции: "2. Капитан судна по согласованию с судовладельцем имеет право применять к членам экипажа судна поощрения и налагать на членов экипажа судна дисциплинарные взыскания, отстранять любого члена экипажа судна от исполнения своих служебных обязанностей в случаях и в порядке, которые предусмотрены федеральными законами и иными нормативными правовыми актами Российской Федерации."</w:t>
      </w:r>
    </w:p>
    <w:p>
      <w:r>
        <w:t>абзац второй статьи 76 изложить в следующей редакции: "контроль за соблюдением законодательства Российской Федерации и международных договоров Российской Федерации в области торгового мореплавания и в области трудовых отношений в морском судоходстве;"</w:t>
      </w:r>
    </w:p>
    <w:p>
      <w:r>
        <w:t>в статье 79: а) пункт 1 дополнить словами ", а также проверки соблюдения требований в области трудовых отношений в морском судоходстве"; б) в пункте 2 слова "безопасности мореплавания" заменить словами ", касающимся безопасности мореплавания и защиты морской среды от загрязнения с судов, а также в случае, если на судне не соблюдаются требования в области трудовых отношений в морском судоходстве"</w:t>
      </w:r>
    </w:p>
    <w:p>
      <w:r>
        <w:t>подпункт 1 пункта 1 статьи 80 дополнить словами ", а также несоблюдения требований в области трудовых отношений в морском судоходстве"</w:t>
      </w:r>
    </w:p>
    <w:p>
      <w:r>
        <w:rPr>
          <w:b/>
        </w:rPr>
        <w:t>Статья 2</w:t>
      </w:r>
    </w:p>
    <w:p>
      <w:r>
        <w:t>Внести в Кодекс внутреннего водного транспорта Российской Федерации (Собрание законодательства Российской Федерации, 2001, № 11, ст. 1001; 2003, № 27, ст. 2700; 2015, № 29, ст. 4356; 2016, № 27, ст. 4300) следующие изменения</w:t>
      </w:r>
    </w:p>
    <w:p>
      <w:r>
        <w:t>пункт 2 статьи 28 изложить в следующей редакции: "2. Трудовые отношения членов экипажа судна регулируются Трудовым кодексом Российской Федерации, принятыми в соответствии с ним другими федеральными законами и иными нормативными правовыми актами Российской Федерации, включая настоящий Кодекс и устав службы на судах внутреннего водного транспорта, локальными нормативными актами, содержащими нормы трудового права, а также соглашениями, коллективными договорами и трудовыми договорами."</w:t>
      </w:r>
    </w:p>
    <w:p>
      <w:r>
        <w:t>пункт 2 статьи 31 изложить в следующей редакции: "2. Капитан судна по согласованию с судовладельцем имеет право применять к членам экипажа судна поощрения и налагать на членов экипажа судна дисциплинарные взыскания, отстранять любого члена экипажа судна от исполнения своих служебных обязанностей в случаях и в порядке, которые предусмотрены федеральными законами и иными нормативными правовыми актами Российской Федерации."</w:t>
      </w:r>
    </w:p>
    <w:p>
      <w:r>
        <w:rPr>
          <w:b/>
        </w:rPr>
        <w:t>Статья 3</w:t>
      </w:r>
    </w:p>
    <w:p>
      <w:r>
        <w:t>Статью 330 Трудового кодекса Российской Федерации (Собрание законодательства Российской Федерации, 2002, № 1, ст. 3; 2006, № 27, ст. 2878) изложить в следующей редакции: "Статья 330. Дисциплина работников, труд которых непосредственно связан с движением транспортных средств Дисциплина работников, труд которых непосредственно связан с движением транспортных средств, регулируется настоящим Кодексом, а также положениями (уставами) о дисциплине, если такие положения (уставы) о дисциплине установлены федеральными законами.".</w:t>
      </w:r>
    </w:p>
    <w:p>
      <w:r>
        <w:rPr>
          <w:b/>
        </w:rPr>
        <w:t>Статья 4</w:t>
      </w:r>
    </w:p>
    <w:p>
      <w:r>
        <w:t>Признать утратившими силу</w:t>
      </w:r>
    </w:p>
    <w:p>
      <w:r>
        <w:t>пункт 1 статьи 17 Федерального закона от 25 августа 1995 года № 153-ФЗ "О федеральном железнодорожном транспорте" (Собрание законодательства Российской Федерации, 1995, № 35, ст. 3505)</w:t>
      </w:r>
    </w:p>
    <w:p>
      <w:r>
        <w:t>пункт 1 статьи 26 Федерального закона от 10 января 2003 года № 17-ФЗ "О железнодорожном транспорте в Российской Федерации" (Собрание законодательства Российской Федерации, 2003, № 2, ст. 169)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