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отдельные законодательные акты Российской Федерации</w:t>
      </w:r>
    </w:p>
    <w:p>
      <w:r>
        <w:rPr>
          <w:b/>
        </w:rPr>
        <w:t>Статья 1</w:t>
      </w:r>
    </w:p>
    <w:p>
      <w:r>
        <w:t>Внести в Федеральный закон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Федерального закона от 7 января 1999 года № 18-ФЗ) (Собрание законодательства Российской Федерации, 1995, № 48, ст. 4553; 1999, № 2, ст. 245; 2001, № 53, ст. 5022; 2002, № 30, ст. 3026, 3033; 2004, № 45, ст. 4377; 2005, № 30, ст. 3113; 2006, № 1, ст. 20; 2007, № 1, ст. 11; № 31, ст. 3994; № 49, ст. 6063; 2009, № 1, ст. 21; № 52, ст. 6450; 2010, № 15, ст. 1737; № 31, ст. 4196; 2011, № 1, ст. 42; № 27, ст. 3880; № 30, ст. 4566, 4601; 2012, № 26, ст. 3446; № 31, ст. 4322; № 53, ст. 7584; 2013, № 30, ст. 4065; № 44, ст. 5635; 2015, № 1, ст. 43, 44, 47; № 14, ст. 2022; № 27, ст. 3973; 2016, № 1, ст. 20; № 26, ст. 3871; № 27, ст. 4193, 4194; 2017, № 31, ст. 4827) следующие изменения: 1) в абзаце пятом пункта 1 статьи 6 слова ", осуществление государственного контроля за их представлением" исключить; 2) в статье 8: а) в пункте 2: в абзаце одиннадцатом слова "нанесение на федеральные специальные марки и считывание с них сведений о такой продукции, указанных в пункте 31 статьи 12 настоящего Федерального закона" заменить словами "считывание с федеральных специальных марок двухмерного штрихового кода, содержащего идентификатор единой государственной автоматизированной информационной системы"; в абзаце четырнадцатом слова "нанесение на федеральные специальные марки и считывание с них сведений о такой продукции, указанных в пункте 31 статьи 12 настоящего Федерального закона" заменить словами "считывание с федеральных специальных марок двухмерного штрихового кода, содержащего идентификатор единой государственной автоматизированной информационной системы"; в абзаце пятнадцатом слова "нанесение на акцизные марки и считывание с них сведений о такой продукции, указанных в пункте 31 статьи 12 настоящего Федерального закона" заменить словами "считывание с акцизных марок двухмерного штрихового кода, содержащего идентификатор единой государственной автоматизированной информационной системы"; в абзаце шестнадцатом слова "считывание с федеральных специальных марок и (или) акцизных марок сведений о такой продукции, указанных в пункте 31 статьи 12 настоящего Федерального закона" заменить словами "считывание с федеральных специальных марок и (или) акцизных марок двухмерного штрихового кода, содержащего идентификатор единой государственной автоматизированной информационной системы"; б) подпункт 4 пункта 21 после слов "закупки этилового спирта" дополнить словами "(за исключением фармацевтической субстанции спирта этилового (этанола)"; 3) в статье 102: а) пункт 1 дополнить подпунктом 6 следующего содержания: "6) копия договора о поставке за пределы Российской Федерации (в случае производства, закупки, поставок, хранения и (или) перевозок в целях вывоза из Российской Федерации (экспорта) пива и пивных напитков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б) пункт 11 изложить в следующей редакции: "11. Возврат этилового спирта, алкогольной и спиртосодержащей продукции осуществляется только при наличии сопроводительного документа, указанного в подпункте 1 пункта 1 настоящей статьи."; в) в пункте 21 слова "в подпунктах 2 - 5" заменить словами "в подпунктах 2 - 6"; 4) в статье 11: а) абзац второй пункта 23 изложить в следующей редакции: "Оборот (за исключением розничной продажи)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соответствующие установленным уполномоченным Правительством Российской Федерации федеральным органом исполнительной власти требованиям складские помещения, являющиеся объектами недвижимого имущества."; б) пункт 61 изложить в следующей редакции: "61. Не допускаются производство и (или) оборот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поставок, хранения и (или) перевозок в целях вывоза из Российской Федерации (экспорта) пива и пивных напитков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На этикетках пива и пивных напитков, произведенных в целях вывоза из Российской Федерации (экспорта)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должна содержаться надпись на русском языке "Только на экспорт". Объем произведенных в целях вывоза из Российской Федерации (экспорта) пива и пивных напитков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должен соответствовать объему такой продукции, указанному в договоре поставки за пределы Российской Федерации (договоре поставки на экспорт), заключенном между производителем такой продукции и иностранной организацией."; 5) в статье 12: а) пункт 31 изложить в следующей редакции: "31. Федеральная специальная марка и акцизная марка должны содержать двухмерный штриховой код (графическую информацию в кодированном виде), нанесенный организацией - изготовителем указанных марок и содержащий идентификатор единой государственной автоматизированной информационной системы в кодированном виде. Идентификатор единой государственной автоматизированной информационной системы представляет собой уникальное сочетание букв и цифр, позволяющее идентифицировать федеральную специальную марку и акцизную марку, маркируемую ими алкогольную продукцию, а также иные сведения, зафиксированные в единой государственной автоматизированной информационной системе."; б) пункт 32 признать утратившим силу; в) в пункте 4: в абзаце втором слова "нанесение на них сведений, указанных в пункте 31 настоящей статьи," исключить; абзац шестой изложить в следующей редакции: "Технология изготовления и нанесения федеральных специальных марок и акцизных марок должна исключать возможность их подделки и повторного использования, обеспечивать возможность считывания двухмерного штрихового кода, содержащего идентификатор единой государственной автоматизированной информационной системы."; 6) абзац первый пункта 11 статьи 141 изложить в следующей редакции: "11. Основное технологическое оборудование для производства этилового спирта, подлежащее государственной регистрации в соответствии с пунктом 1 настоящей статьи, включает в себя следующие виды:"; 7) в пункте 10 статьи 16: а) абзац восьмой после слова "Организации" дополнить словами "(за исключением бюджетных учреждений)"; б) абзац девятый после слова "Организации" дополнить словами "(за исключением бюджетных учреждений)"; в) дополнить новым абзацем десятым следующего содержания: "Бюджетные учреждения, осуществляющие розничную продажу алкогольной продукции в городских и (или) сельских населенных пунктах (за исключением алкогольной продукции с содержанием этилового спирта не более 16,5 процента объема готовой продукции) при оказании услуг общественного питания, должны иметь для таких целей в оперативном управлении, безвозмездном пользовании или в аренде, срок которой определен договором и составляет один год и более, стационарные объекты общественного питания по каждому месту осуществления указанной деятельности."; г) дополнить абзацем одиннадцатым следующего содержания: "Бюджетные учреждения, осуществляющие в городских и (или) сельских населенных пунктах розничную продажу алкогольной продукции с содержанием этилового спирта не более 16,5 процента объема готовой продукции при оказании услуг общественного питания, должны иметь для таких целей в оперативном управлении, безвозмездном пользовании или в аренде объект общественного питания, который планируется использовать для оказания услуг общественного питания, по каждому месту осуществления указанной деятельности."; д) абзац десятый считать абзацем двенадцатым; 8) в абзаце шестом пункта 4 статьи 18 слова "в открытой" заменить словами "во вскрытой"; 9) в статье 19: а) в пункте 1: в подпункте 12 слова "Едином государственном реестре прав на недвижимое имущество и сделок с ним" заменить словами "Едином государственном реестре недвижимости"; в подпункте 14 слова "уполномоченным Правительством Российской Федерации федеральным органом исполнительной власти" заменить словами "федеральным органом исполнительной власти, уполномоченным в области государственной регистрации прав на недвижимое имущество и сделок с ним"; б) в подпункте 7 пункта 14 слова "Едином государственном реестре прав на недвижимое имущество и сделок с ним" заменить словами "Едином государственном реестре недвижимости"; в) в подпункте 3 пункта 3 слова "Едином государственном реестре прав на недвижимое имущество и сделок с ним" заменить словами "Едином государственном реестре недвижимости"; г) в пункте 32: в подпункте 2 слова "пунктом 5 статьи 16" заменить словами "пунктом 9 статьи 16"; в подпункте 3 слова "Едином государственном реестре прав на недвижимое имущество и сделок с ним" заменить словами "Едином государственном реестре недвижимости"; д) в пункте 32-2: подпункт 2 изложить в следующей редакции: "2) документы, подтверждающие наличие у заявителя (за исключением бюджетных учреждений) стационарного объекта общественного питания в собственности, хозяйственном ведении, оперативном управлении или в аренде, срок которой определен договором и составляет один год и более (за исключением случаев, предусмотренных подпунктом 3 пункта 6, абзацем девятым пункта 10 статьи 16 настоящего Федерального закона). Заявителем, являющимся бюджетным учреждением, представляются документы, подтверждающие наличие стационарного объекта общественного питания в оперативном управлении, безвозмездном пользовании или в аренде, срок которой определен договором и составляет один год и более (за исключением случаев, предусмотренных подпунктом 3 пункта 6, абзацем одиннадцатым пункта 10 статьи 16 настоящего Федерального закона). В случае, если указанные в настоящем подпункте документы, относящиеся к объектам недвижимости (за исключением документа, подтверждающего наличие объекта общественного питания в безвозмездном пользовании),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в порядке межведомственного информационного взаимодействия по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 подпункт 3 изложить в следующей редакции: "3) документ, подтверждающий наличие у заявителя (за исключением бюджетных учреждений) в собственности, хозяйственном ведении, оперативном управлении или в аренде объекта общественного питания, который планируется использовать для предоставления услуг общественного питания (при выдаче лицензии в случае, предусмотренном подпунктом 2 пункта 6 статьи 16 настоящего Федерального закона). Заявителем, являющимся бюджетным учреждением, представляются документы, подтверждающие наличие у заявителя в оперативном управлении, безвозмездном пользовании или в аренде объекта общественного питания, который планируется использовать для предоставления услуг общественного питания (при выдаче лицензии в случае, предусмотренном подпунктом 2 пункта 6 статьи 16 настоящего Федерального закона);"; е) в пункте 9: подпункт 3 после слова "сборов," дополнить словами "страховых взносов,"; подпункт 7 изложить в следующей редакции: "7) наличие у заявителя на дату, соответствующую рабочему дню, следующему за днем регистрации лицензирующим органом заявления о выдаче (продлении) лицензии, не уплаченного по данным Государственной информационной системы о государственных и муниципальных платежах административного штрафа, назначенного за правонарушения, предусмотренные Кодексом Российской Федерации об административных правонарушениях и совершенные в области производства и оборота этилового спирта, алкогольной и спиртосодержащей продукции."; 10) в статье 20: а) абзац двенадцатый пункта 1 после слова "лицензиатом" дополнить словами "по данным Государственной информационной системы о государственных и муниципальных платежах"; б) абзацы второй - тридцать первый пункта 3 признать утратившими силу; в) дополнить пунктами 31 - 33 следующего содержания: "31. Основанием для аннулирования лицензии на производство и оборот этилового спирта, алкогольной и спиртосодержащей продукции в судебном порядке является: 1) обнаружение недостоверных данных в документах, представленных лицензиатом для получения такой лицензии; 2) поставка этилового спирта (в том числе денатурата) организации, не имеющей соответствующей лицензии, или без уведомления; 3) оборот алкогольной продукции без маркировки в соответствии со статьей 12 настоящего Федерального закона либо с поддельными марками; 4) поставка алкогольной и (или) спиртосодержащей пищевой продукции лицу, не имеющему предусмотренных настоящим Федеральным законом лицензий; 5) невыполнение решения лицензирующего органа о приостановлении действия лицензии; 6) повторное в течение одного года сообщение недостоверных сведений в декларациях об объеме производства, оборота и (или) использования этилового спирта, алкогольной и спиртосодержащей продукции, использовании производственных мощностей, объеме собранного винограда и использованного для производства винодельческой продукции винограда или повторное в течение одного года несвоевременное представление указанных деклараций в лицензирующий орган; 7) производство продукции, не соответствующей государственным, национальным или международным стандартам; 8) производство и оборот этилового спирта, алкогольной и спиртосодержащей продукции на договорной или бездоговорной основе для лиц, не имеющих соответствующих лицензий; 9) повторное приостановление действия лицензии за совершение одного и того же нарушения в течение одного года; 10) непредставление лицензирующему органу возможности провести обследование лицензиата на соответствие лицензионным требованиям, контроль за эксплуатацией автоматических средств измерения и учета концентрации и объема безводного спирта в готовой продукции, объема готовой продукции и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и снятие с них показателей; 11) эксплуатация основного технологического оборудования при отсутствии или повреждении пломб на коммуникациях либо автоматических средствах измерения и учета концентрации и объема безводного спирта в готовой продукции, объема готовой продукции, опломбированных (опечатанных) лицензирующим органом; 12) производство и оборот спиртосодержащей продукции с содержанием этилового спирта более установленного максимального содержания этилового спирта в спиртосодержащей продукции в соответствии с абзацем семнадцатым статьи 5 настоящего Федерального закона; 13) производство и (или) оборот этилового спирта, алкогольной и спиртосодержащей продукции, информация о которых не зафиксирована в установленном порядке в единой государственной автоматизированной информационной системе, за исключением случаев, предусмотренных пунктом 21 статьи 8 настоящего Федерального закона; 14) поставка денатурата или денатурированной спиртосодержащей продукции с содержанием денатурирующих веществ, не соответствующих установленным настоящим Федеральным законом перечню и концентрации денатурирующих веществ, либо с нарушением порядка использования денатурата или денатурированной спиртосодержащей продукции; 15) заключение договора перевозки этилового спирта (в том числе денатурата) или нефасованной спиртосодержащей продукции с содержанием этилового спирта более 25 процентов объема готовой продукции с организацией, не имеющей соответствующей лицензии; 16) ненаправление в лицензирующий орган уведомления о возобновлении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в случаях, предусмотренных настоящим Федеральным законом; 17) неустранение в установленный срок обстоятельств, повлекших за собой приостановление действия лицензии; 18) производство крестьянским (фермерским) хозяйством, индивидуальным предпринимателем вина, игристого вина (шампанского) из приобретенных у других лиц винограда, этилового спирта, алкогольной и спиртосодержащей продукции; 19) нарушение установленных абзацем вторым пункта 1 статьи 11 настоящего Федерального закона требований к объему реализации вина и (или) игристого вина (шампанского), произведенных крестьянским (фермерским) хозяйством, индивидуальным предпринимателем из собственного винограда, выращенного и переработанного ими на территории Российской Федерации; 20) производство винодельческой продукции с защищенным географическим указанием, с защищенным наименованием места происхождения, коллекционного коньяка, коллекционного вина, коллекционного ликерного вина, коллекционного игристого вина (шампанского) с нарушением требований, установленных пунктами 24 и 25 статьи 11 настоящего Федерального закона; 21) розничная продажа алкогольной продукции при осуществлении розничной продажи алкогольной продукции при оказании услуг общественного питания по одному месту осуществления лицензируемой деятельности, если иное не установлено настоящим Федеральным законом.</w:t>
      </w:r>
    </w:p>
    <w:p>
      <w:r>
        <w:rPr>
          <w:b/>
        </w:rPr>
        <w:t xml:space="preserve">32. </w:t>
      </w:r>
      <w:r>
        <w:t>Основанием для аннулирования лицензии на производство и оборот этилового спирта, алкогольной и спиртосодержащей продукции по решению уполномоченного Правительством Российской Федерации федерального органа исполнительной власти является</w:t>
      </w:r>
    </w:p>
    <w:p>
      <w:r>
        <w:rPr>
          <w:b/>
        </w:rPr>
        <w:t xml:space="preserve">33. </w:t>
      </w:r>
      <w:r>
        <w:t>Аннулирование лицензии по решению уполномоченного Правительством Российской Федерации федерального органа исполнительной власти осуществляется в порядке, установленном Правительством Российской Федерации.";</w:t>
      </w:r>
    </w:p>
    <w:p>
      <w:r>
        <w:rPr>
          <w:b/>
        </w:rPr>
        <w:t xml:space="preserve">32. </w:t>
      </w:r>
      <w:r>
        <w:t>поставка (за исключением экспорта), закупка (за исключением импорта) этилового спирта по цене ниже цены, установленной в соответствии с пунктом 6 статьи 9 настоящего Федерального закона</w:t>
      </w:r>
    </w:p>
    <w:p>
      <w:r>
        <w:rPr>
          <w:b/>
        </w:rPr>
        <w:t xml:space="preserve">32. </w:t>
      </w:r>
      <w:r>
        <w:t>поставка (за исключением экспорта), закупка (за исключением импорта) и розничная продажа алкогольной продукции по цене ниже цены, установленной в соответствии с пунктом 5 статьи 11 настоящего Федерального закона</w:t>
      </w:r>
    </w:p>
    <w:p>
      <w:r>
        <w:rPr>
          <w:b/>
        </w:rPr>
        <w:t xml:space="preserve">32. </w:t>
      </w:r>
      <w:r>
        <w:t>нарушение особых требований к розничной продаже алкогольной продукции, установленных пунктом 2, абзацем первым пункта 9 статьи 16 настоящего Федерального закона</w:t>
      </w:r>
    </w:p>
    <w:p>
      <w:r>
        <w:rPr>
          <w:b/>
        </w:rPr>
        <w:t xml:space="preserve">32. </w:t>
      </w:r>
      <w:r>
        <w:t>передача федеральных специальных марок и акцизных марок другому лицу</w:t>
      </w:r>
    </w:p>
    <w:p>
      <w:r>
        <w:rPr>
          <w:b/>
        </w:rPr>
        <w:t xml:space="preserve">32. </w:t>
      </w:r>
      <w:r>
        <w:t>использование зарегистрированных товарных знаков, а также изобретений и промышленных образцов, защищенных патентами, после вступления в законную силу решения суда о неправомерном их использовании</w:t>
      </w:r>
    </w:p>
    <w:p>
      <w:r>
        <w:rPr>
          <w:b/>
        </w:rPr>
        <w:t xml:space="preserve">32. </w:t>
      </w:r>
      <w:r>
        <w:t>перевозки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автомобильным транспортом без передачи данных о перемещении такого автомобильного транспорта по территории Российской Федерации, в том числе данных о его текущем местоположении, пройденном маршруте, времени и местах стоянок, по спутниковым навигационным системам в автоматизированную систему контроля перевозок этилового спирта и спиртосодержащей продукции на территории Российской Федерации</w:t>
      </w:r>
    </w:p>
    <w:p>
      <w:r>
        <w:rPr>
          <w:b/>
        </w:rPr>
        <w:t xml:space="preserve">33. </w:t>
      </w:r>
      <w:r>
        <w:t>в статье 23:</w:t>
      </w:r>
    </w:p>
    <w:p>
      <w:r>
        <w:rPr>
          <w:b/>
        </w:rPr>
        <w:t xml:space="preserve">33. </w:t>
      </w:r>
      <w:r>
        <w:t>в статье 232:</w:t>
      </w:r>
    </w:p>
    <w:p>
      <w:r>
        <w:rPr>
          <w:b/>
        </w:rPr>
        <w:t xml:space="preserve">33. </w:t>
      </w:r>
      <w:r>
        <w:t>в пункте 1 статьи 26:</w:t>
      </w:r>
    </w:p>
    <w:p>
      <w:r>
        <w:rPr>
          <w:b/>
        </w:rPr>
        <w:t xml:space="preserve">33. </w:t>
      </w:r>
      <w:r>
        <w:t>в статье 27:</w:t>
      </w:r>
    </w:p>
    <w:p>
      <w:r>
        <w:rPr>
          <w:b/>
        </w:rPr>
        <w:t xml:space="preserve">33. </w:t>
      </w:r>
      <w:r>
        <w:t>главу IV дополнить статьей 28 следующего содержания: "Статья 28. Особенности оборота алкогольной продукции, а также потребления (распития) алкогольной продукции в Российской Федерации в связи с подготовкой и проведением в Российской Федерации чемпионата мира по футболу FIFA 2018 года и Кубка конфедераций FIFA 2017 года Особенности оборота алкогольной продукции, а также потребления (распития) алкогольной продукции в Российской Федерации в связи с осуществлением мероприятий, предусмотренных Федеральным законом от 7 июня 2013 года № 108-ФЗ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устанавливаются указанным Федеральным законом."</w:t>
      </w:r>
    </w:p>
    <w:p>
      <w:r>
        <w:rPr>
          <w:b/>
        </w:rPr>
        <w:t xml:space="preserve">33. </w:t>
      </w:r>
      <w:r>
        <w:t>пункт 12 дополнить подпунктом 3 следующего содержания: "3) государственный контроль за представлением деклараций об объеме розничной продажи алкогольной и спиртосодержащей продукции, об объеме собранного винограда для производства винодельческой продукции."</w:t>
      </w:r>
    </w:p>
    <w:p>
      <w:r>
        <w:rPr>
          <w:b/>
        </w:rPr>
        <w:t xml:space="preserve">33. </w:t>
      </w:r>
      <w:r>
        <w:t>пункт 2 дополнить подпунктом 6 следующего содержания: "6) проводить контрольную закупку без предварительного уведомления проверяемых юридических лиц, индивидуальных предпринимателей и сельскохозяйственных товаропроизводителей при наличии оснований, предусмотренных частью 2 статьи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
        <w:rPr>
          <w:b/>
        </w:rPr>
        <w:t xml:space="preserve">33. </w:t>
      </w:r>
      <w:r>
        <w:t>пункт 8 изложить в следующей редакции: "8. Плановая проверка проводится в отношении лицензиата, осуществляющего производство и (или) оборот этилового спирта, алкогольной и спиртосодержащей продукции, за исключением случаев, установленных настоящим Федеральным законом, в соответствии с ежегодным планом проведения плановых проверок, разработанным и утвержденным в установленном порядке. Плановая проверка в отношении лицензиата, осуществляющего розничную продажу алкогольной продукции, за исключением розничной продажи вина, игристого вина (шампанского), осуществляемой сельскохозяйственными товаропроизводителями, не проводится."</w:t>
      </w:r>
    </w:p>
    <w:p>
      <w:r>
        <w:rPr>
          <w:b/>
        </w:rPr>
        <w:t xml:space="preserve">33. </w:t>
      </w:r>
      <w:r>
        <w:t>пункт 9 изложить в следующей редакции: "9. Порядок и периодичность проведения плановых проверок устанавливаются Правительством Российской Федерации."</w:t>
      </w:r>
    </w:p>
    <w:p>
      <w:r>
        <w:rPr>
          <w:b/>
        </w:rPr>
        <w:t xml:space="preserve">33. </w:t>
      </w:r>
      <w:r>
        <w:t>абзац тридцать седьмой дополнить словами ", если иное не установлено настоящим Федеральным законом"</w:t>
      </w:r>
    </w:p>
    <w:p>
      <w:r>
        <w:rPr>
          <w:b/>
        </w:rPr>
        <w:t xml:space="preserve">33. </w:t>
      </w:r>
      <w:r>
        <w:t>дополнить абзацами следующего содержания: "розничная продажа пива и пивных напитков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на этикетке которых содержится надпись на русском языке "Только на экспорт"; передача федеральных специальных марок и акцизных марок другому лицу; использование средств измерения (мерников) для учета объема производства, закупки, поставок и (или) использования для собственных нужд этилового спирта, нефасованной спиртосодержащей пищевой продукции, а также нефасованной спиртосодержащей непищевой продукции с содержанием этилового спирта более 25 процентов объема готовой продукции не соответствующих требованиям, установленным национальным или международным стандартом, а также законодательством Российской Федерации об обеспечении единства измерений; оборот алкогольной продукции без уведомления о начале оборота на территории Российской Федерации алкогольной продукции."</w:t>
      </w:r>
    </w:p>
    <w:p>
      <w:r>
        <w:rPr>
          <w:b/>
        </w:rPr>
        <w:t xml:space="preserve">33. </w:t>
      </w:r>
      <w:r>
        <w:t>в пункте 11: в абзаце первом слова "До 1 января 2018 года" заменить словами "До 1 января 2020 года", слова "абзаца шестого пункта 1 (в части обязанности организаций, осуществляющих производство винодельческой продукции с защищенным географическим указанием или с защищенным наименованием места происхождения, осуществлять учет и декларирование объема винограда, использованного для производства винодельческой продукции с защищенным географическим указанием или с защищенным наименованием места происхождения) статьи 14" исключить, слова "абзаца пятнадцатого (в части эксплуатации основного технологического оборудования, предназначенного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при отсутствии или повреждении пломб на автоматических средствах измерения и учета объема готовой продукции, опломбированных (опечатанных) лицензирующим органом), абзаца двадцать шестого (в части производства винодельческой продукции с защищенным географическим указанием или с защищенным наименованием места происхождения с нарушением установленных абзацем третьим пункта 24 статьи 11 настоящего Федерального закона требований о внесении сведений о виноградниках в реестр виноградных насаждений) пункта 3 статьи 20" заменить словами "подпункта 11 (в части эксплуатации основного технологического оборудования, предназначенного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при отсутствии или повреждении пломб на автоматических средствах измерения и учета объема готовой продукции, опломбированных (опечатанных) лицензирующим органом), подпункта 20 (в части производства винодельческой продукции с защищенным географическим указанием или с защищенным наименованием места происхождения с нарушением установленных абзацем третьим пункта 24 статьи 11 настоящего Федерального закона требований о внесении сведений о виноградниках в реестр виноградных насаждений) пункта 31 статьи 20"; в абзаце втором слова "До 1 января 2018 года" заменить словами "До 1 января 2020 года"; дополнить абзацем следующего содержания: "До 1 января 2018 года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статьей 19 Федерального закона от 30 ноября 1994 года №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которые были созданы в Республике Крым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не применяются положения абзаца шестого пункта 1 (в части обязанности организаций, осуществляющих производство винодельческой продукции с защищенным географическим указанием или с защищенным наименованием места происхождения, осуществлять учет и декларирование объема винограда, использованного для производства винодельческой продукции с защищенным географическим указанием или с защищенным наименованием места происхождения) статьи 14 настоящего Федерального закона."</w:t>
      </w:r>
    </w:p>
    <w:p>
      <w:r>
        <w:rPr>
          <w:b/>
        </w:rPr>
        <w:t xml:space="preserve">33. </w:t>
      </w:r>
      <w:r>
        <w:t>в пункте 2: в подпункте 3 слова "до 1 января 2018 года" заменить словами "до 1 января 2020 года", слова "абзаца шестого пункта 1 (в части обязанности организаций, осуществляющих производство винодельческой продукции с защищенным географическим указанием или с защищенным наименованием места происхождения, осуществлять учет и декларирование объема винограда, использованного для производства винодельческой продукции с защищенным географическим указанием или с защищенным наименованием места происхождения) статьи 14" исключить, слова "абзаца пятнадцатого (в части эксплуатации основного технологического оборудования, предназначенного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при отсутствии или повреждении пломб на автоматических средствах измерения и учета объема готовой продукции, опломбированных (опечатанных) лицензирующим органом), абзаца двадцать шестого (в части производства винодельческой продукции с защищенным географическим указанием или с защищенным наименованием места происхождения с нарушением установленных абзацем третьим пункта 24 статьи 11 настоящего Федерального закона требований о внесении сведений о виноградниках в реестр виноградных насаждений) пункта 3 статьи 20" заменить словами "подпункта 11 (в части эксплуатации основного технологического оборудования, предназначенного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при отсутствии или повреждении пломб на автоматических средствах измерения и учета объема готовой продукции, опломбированных (опечатанных) лицензирующим органом), подпункта 20 (в части производства винодельческой продукции с защищенным географическим указанием или с защищенным наименованием места происхождения с нарушением установленных абзацем третьим пункта 24 статьи 11 настоящего Федерального закона требований о внесении сведений о виноградниках в реестр виноградных насаждений) пункта 31 статьи 20"; дополнить подпунктом 4 следующего содержания: "4) до 1 января 2018 года не применяются положения абзаца шестого пункта 1 (в части обязанности организаций, осуществляющих производство винодельческой продукции с защищенным географическим указанием или с защищенным наименованием места происхождения, осуществлять учет и декларирование объема винограда, использованного для производства винодельческой продукции с защищенным географическим указанием или с защищенным наименованием места происхождения) статьи 14 настоящего Федерального закона."</w:t>
      </w:r>
    </w:p>
    <w:p>
      <w:r>
        <w:rPr>
          <w:b/>
        </w:rPr>
        <w:t xml:space="preserve">33. </w:t>
      </w:r>
      <w:r>
        <w:t>в пункте 21 слова "До 1 января 2018 года" заменить словами "До 1 января 2020 года"</w:t>
      </w:r>
    </w:p>
    <w:p>
      <w:r>
        <w:rPr>
          <w:b/>
        </w:rPr>
        <w:t xml:space="preserve">33. </w:t>
      </w:r>
      <w:r>
        <w:t>в пункте 22 слова "До 1 января 2018 года" заменить словами "До 1 января 2020 года"</w:t>
      </w:r>
    </w:p>
    <w:p>
      <w:r>
        <w:rPr>
          <w:b/>
        </w:rPr>
        <w:t xml:space="preserve">33. </w:t>
      </w:r>
      <w:r>
        <w:t>в пункте 31: в абзаце первом слова "До 1 января 2018 года" заменить словами "До 1 января 2020 года"; в абзаце втором слова "До 1 января 2018 года" заменить словами "До 1 января 2020 года"</w:t>
      </w:r>
    </w:p>
    <w:p>
      <w:r>
        <w:rPr>
          <w:b/>
        </w:rPr>
        <w:t xml:space="preserve">33. </w:t>
      </w:r>
      <w:r>
        <w:t>в пункте 8 слова "До 1 января 2018 года" заменить словами "До 1 января 2020 года"</w:t>
      </w:r>
    </w:p>
    <w:p>
      <w:r>
        <w:rPr>
          <w:b/>
        </w:rPr>
        <w:t>Статья 2</w:t>
      </w:r>
    </w:p>
    <w:p>
      <w:r>
        <w:t>Внести в статью 22 Федерального закона от 7 июня 2013 года № 108-ФЗ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(Собрание законодательства Российской Федерации, 2013, № 23, ст. 2866) следующие изменения</w:t>
      </w:r>
    </w:p>
    <w:p>
      <w:r>
        <w:t>в абзаце первом слова "В период" заменить словами "1. В период"</w:t>
      </w:r>
    </w:p>
    <w:p>
      <w:r>
        <w:t>дополнить частью 2 следующего содержания: "2. На ввоз в Российскую Федерацию алкогольной продукции товарной субпозиции 2204 10 (игристое вино) Товарной номенклатуры внешнеэкономической деятельности Евразийского экономического союза, предназначенной для мероприятий, с нанесенной надписью "не для продажи" при ее помещении под специальную таможенную процедуру, а также на ее хранение, перевозку и потребление не распространяется действие положений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
        <w:rPr>
          <w:b/>
        </w:rPr>
        <w:t>Статья 3</w:t>
      </w:r>
    </w:p>
    <w:p>
      <w:r>
        <w:t>Внести в подпункт "а" пункта 5 статьи 1 Федерального закона от 29 июня 2015 года № 182-ФЗ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(Собрание законодательства Российской Федерации, 2015, № 27, ст. 3973; 2016, № 27, ст. 4194) следующие изменения</w:t>
      </w:r>
    </w:p>
    <w:p>
      <w:r>
        <w:t>в абзаце втором слова "для импортированного этилового спирта в целях производства фармацевтической субстанции спирта этилового (этанола) и для импортированной фармацевтической субстанции спирта этилового (этанола)" заменить словами "а также для алкогольной продукции, маркируемой в соответствии с настоящим Федеральным законом акцизными марками, информация об объеме оборота которой не зафиксирована в единой государственной автоматизированной информационной системе по каждой единице алкогольной продукции"</w:t>
      </w:r>
    </w:p>
    <w:p>
      <w:r>
        <w:t>абзац третий изложить в следующей редакции: "3) справка, прилагаемая к товарно-транспортной накладной, для этилового спирта, алкогольной и спиртосодержащей продукции, импортированных и являющихся товарами ЕАЭС, в целях использования такой продукции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 произведенных на территории Российской Федерации или импортированных и являющихся товарами ЕАЭС, а также для алкогольной продукции, маркируемой в соответствии с настоящим Федеральным законом федеральными специальными марками, информация об объеме оборота которой не зафиксирована в единой государственной автоматизированной информационной системе по каждой единице алкогольной продукции;";"</w:t>
      </w:r>
    </w:p>
    <w:p>
      <w:r>
        <w:rPr>
          <w:b/>
        </w:rPr>
        <w:t>Статья 4</w:t>
      </w:r>
    </w:p>
    <w:p>
      <w:r>
        <w:t>Внести в Федеральный закон от 29 июля 2017 года № 278-ФЗ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отдельные законодательные акты Российской Федерации" (Собрание законодательства Российской Федерации, 2017, № 31, ст. 4827) следующие изменения: 1) в статье 1: а) абзац седьмой подпункта "б" пункта 11 после слов "порядок представления" дополнить словами "и форма"; б) в подпункте "з" пункта 15 слова "характерных точек контура" исключить; в) абзацы второй - восьмой подпункта "б" пункта 16 признать утратившими силу; 2) статью 8 дополнить частями 6 и 7 следующего содержания: "6. До 1 мая 2018 года использование и (или) владение основным технологическим оборудованием для производства фармацевтической субстанции спирта этилового (этанола), которое не зарегистрировано в установленном Федеральным законом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порядке, не могут рассматриваться в качестве нарушения соответствующих требований указанного Федерального закона.</w:t>
      </w:r>
    </w:p>
    <w:p>
      <w:r>
        <w:rPr>
          <w:b/>
        </w:rPr>
        <w:t xml:space="preserve">7. </w:t>
      </w:r>
      <w:r>
        <w:t>До 1 июля 2018 года непередача организациями и индивидуальными предпринимателями, использующими фармацевтическую субстанцию спирта этилового (этанола) или этиловый спирт для производства спиртосодержащих лекарственных препаратов и (или) спиртосодержащих медицинских изделий, а также в процессе производства других лекарственных средств и (или) медицинских изделий, информации об объеме использования фармацевтической субстанции спирта этилового (этанола) или этилового спирта, объеме производства и оборота (за исключением розничной продажи) вышеуказанной продукции в единую государственную автоматизированную информационную систему учета объема производства и оборота этилового спирта, алкогольной и спиртосодержащей продукции, а также непредставление такими организациями и индивидуальными предпринимателями деклараций об объеме производства, изготовления и (или) оборота спиртосодержащих лекарственных препаратов и (или) спиртосодержащих медицинских изделий в объеме, превышающем 200 декалитров в год, не может рассматриваться в качестве нарушения установленного порядка учета и декларирования объема производства и оборота этилового спирта, алкогольной и спиртосодержащей продукции."</w:t>
      </w:r>
    </w:p>
    <w:p>
      <w:r>
        <w:rPr>
          <w:b/>
        </w:rPr>
        <w:t>Статья 5</w:t>
      </w:r>
    </w:p>
    <w:p>
      <w:r>
        <w:rPr>
          <w:b/>
        </w:rPr>
        <w:t xml:space="preserve">1. </w:t>
      </w:r>
      <w:r>
        <w:t>Разрешить организациям-производителям и импортерам алкогольной продукции маркировать алкогольную продукцию федеральными специальными марками и акцизными марками, на которые нанесены сведения о такой продукции, установленные пунктом 31 статьи 12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действовавшей до дня вступления в силу настоящего Федерального закона</w:t>
      </w:r>
    </w:p>
    <w:p>
      <w:r>
        <w:rPr>
          <w:b/>
        </w:rPr>
        <w:t xml:space="preserve">2. </w:t>
      </w:r>
      <w:r>
        <w:t>Установить, что оборот алкогольной продукции, маркированной федеральными специальными марками и акцизными марками, на которые нанесены сведения о такой продукции, установленные пунктом 31 статьи 12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действовавшей до дня вступления в силу настоящего Федерального закона, допускается до окончания срока годности такой продукции</w:t>
      </w:r>
    </w:p>
    <w:p>
      <w:r>
        <w:rPr>
          <w:b/>
        </w:rPr>
        <w:t>Статья 6</w:t>
      </w:r>
    </w:p>
    <w:p>
      <w:r>
        <w:t>Признать утратившими силу</w:t>
      </w:r>
    </w:p>
    <w:p>
      <w:r>
        <w:t>абзац тринадцатый подпункта "в1" пункта 10 статьи 1 Федерального закона от 21 июля 2005 года № 102-ФЗ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 признании утратившими силу отдельных положений Федерального закона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(Собрание законодательства Российской Федерации, 2005, № 30, ст. 3113)</w:t>
      </w:r>
    </w:p>
    <w:p>
      <w:r>
        <w:t>абзац двадцать девятый подпункта "в" пункта 1 статьи 1 Федерального закона от 31 декабря 2005 года № 209-ФЗ "О внесении изменений в Федеральный закон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 признании утратившими силу отдельных положений Федерального закона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(Собрание законодательства Российской Федерации, 2006, № 1, ст. 20)</w:t>
      </w:r>
    </w:p>
    <w:p>
      <w:r>
        <w:t>абзацы третий - двадцать девятый подпункта "в" пункта 14 статьи 1 Федерального закона от 3 июля 2016 года № 261-ФЗ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отдельные законодательные акты Российской Федерации" (Собрание законодательства Российской Федерации, 2016, № 27, ст. 4194)</w:t>
      </w:r>
    </w:p>
    <w:p>
      <w:r>
        <w:rPr>
          <w:b/>
        </w:rPr>
        <w:t>Статья 7</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Подпункты "а" и "в" пункта 3, подпункт "б" пункта 4, абзац второй подпункта "б" пункта 13 статьи 1 настоящего Федерального закона вступают в силу с 1 января 2018 года</w:t>
      </w:r>
    </w:p>
    <w:p>
      <w:r>
        <w:rPr>
          <w:b/>
        </w:rPr>
        <w:t xml:space="preserve">3. </w:t>
      </w:r>
      <w:r>
        <w:t>Подпункт "а" пункта 2, пункты 5 и 12 статьи 1, пункты 1 и 2 статьи 6 настоящего Федерального закона вступают в силу с 1 июля 2018 года</w:t>
      </w:r>
    </w:p>
    <w:p>
      <w:r>
        <w:rPr>
          <w:b/>
        </w:rPr>
        <w:t xml:space="preserve">4. </w:t>
      </w:r>
      <w:r>
        <w:t>Абзацы третий и четвертый подпункта "е" пункта 9, подпункт "а" пункта 10 статьи 1 настоящего Федерального закона вступают в силу с 1 января 2019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