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ответственности за совершение правонарушений в сфере выпуска и обращения топлива на рынке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37, 40, 45; № 10, ст. 763; № 13, ст. 1075, 1077; № 19, ст. 1752; № 27, ст. 2719, 2721; № 30, ст. 3104, 3124, 3131; № 50, ст. 5247; № 52, ст. 5574; 2006, № 1, ст. 4, 10; № 2, ст. 172; № 6, ст. 636; № 10, ст. 1067; № 12, ст. 1234; № 17, ст. 1776; № 18, ст. 1907; № 19, ст. 2066; № 23, ст. 2380; № 31, ст. 3420, 3433,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2759, 2776; № 26, ст. 3120, 3122; № 29, ст. 3597, 3599, 3642; № 30, ст. 3739; № 48, ст. 5711, 5724, 5755; № 52, ст. 6412; 2010, № 1, ст. 1; № 19, ст. 2291; № 21, ст. 2525, 2530; № 23, ст. 2790; № 25, ст. 3070; № 27, ст. 3416; № 30, ст. 4002, 4006, 4007; № 31, ст. 4158, 4164, 4193, 4195, 4206, 4207, 4208; № 32, ст. 4298; № 41, ст. 5192; № 49, ст. 6409; № 52, ст. 6984; 2011, № 1, ст. 10, 23, 54; № 7, ст. 901; № 15, ст. 2039; № 17, ст. 2310; № 19, ст. 2714, 2715; № 23, ст. 3260; № 27, ст. 3873, 3881;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18, ст. 2126, 2128; № 19, ст. 2278, 2281; № 24, ст. 3069, 3082; № 25, ст. 3268; № 29, ст. 3996; № 31, ст. 4320, 4330; № 47, ст. 6402, 6403, 6404, 6405; № 49, ст. 6757; № 53, ст. 7577, 7602, 7640; 2013, № 14, ст. 1651, 1666; № 19, ст. 2323, 2325; № 23, ст. 2871; № 26, ст. 3207, 3208, 3209; № 27, ст. 3454, 3469, 3470, 3477; № 30, ст. 4025, 4027, 4029, 4030, 4031, 4032, 4033, 4034, 4036, 4040, 4044, 4078, 4082; № 31, ст. 4191; № 43, ст. 5443, 5444, 5445, 5452; № 44, ст. 5624, 5643; № 48, ст. 6161, 6163, 6165; № 49, ст. 6327, 6341, 6343; № 51, ст. 6683, 6685, 6695, 6696; № 52, ст. 6961, 6980, 6981, 6986, 6994,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37, 67, 74, 83, 85; № 10, ст. 1405, 1416; № 13, ст. 1811; № 18, ст. 2614, 2620; № 21, ст. 2981; № 24, ст. 3367, 3370; № 27, ст. 3945, 3950, 3966; № 29, ст. 4346, 4354, 4359, 4362, 4374, 4376, 4391; № 41, ст. 5629, 5637; № 44, ст. 6046; № 45, ст. 6205, 6208; № 48, ст. 6706, 6710, 6716; № 51, ст. 7249, 7250; 2016, № 1, ст. 11, 28, 59, 63, 76, 84; № 10, ст. 1323; № 11, ст. 1481, 1490, 1491, 1493; № 15, ст. 2066; № 18, ст. 2509, 2514, 2515; № 23, ст. 3285; № 26, ст. 3871, 3876, 3877, 3884, 3887, 3891; № 27, ст. 4160, 4164, 4183, 4194, 4197, 4205, 4206, 4223, 4238, 4251, 4259, 4286, 4291, 4305; № 28, ст. 4558; № 50, ст. 6975; № 52, ст. 7489;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7556, 7562; Официальный интернет-портал правовой информации (www.pravo.ru), 20 декабря 2017 года, № 0001201712200034, № 0001201712200040) следующие изменения: 1) в статье 3.5: а) часть 1 дополнить пунктом 32 следующего содержания: "32) сумме выручки правонарушителя от реализации топлива за календарный год, предшествующий году, в котором было выявлено административное правонарушение, либо за предшествующую дате выявления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топлива в предшествующем календарном году;"; б) дополнить частью 45 следующего содержания: "45. Размер административного штрафа, исчисляемого исходя из суммы выручки правонарушителя от реализации топлива, не может превышать 3 процента суммы выручки от реализации топлива за календарный год, предшествующий году, в котором было выявлено административное правонарушение, либо за предшествующую дате выявления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топлива в предшествующем календарном году."; 2) абзац первый части 1 статьи 14.43 после цифр "14.37," дополнить цифрами "14.431,"; 3) дополнить статьей 14.431 следующего содержания: "Статья 14.431. Нарушение изготовителем, исполнителем (лицом, выполняющим функции иностранного изготовителя) или продавцом требований технического регламента о требованиях к автомобильному и авиационному бензину, дизельному и судовому топливу, топливу для реактивных двигателей и мазуту 1. Нарушение изготовителем, исполнителем (лицом, выполняющим функции иностранного изготовителя) или продавцом требований технического регламента о требованиях к автомобильному и авиационному бензину, дизельному и судовому топливу, топливу для реактивных двигателей и мазуту, за исключением случая, предусмотренного частью 2 настоящей статьи, - влечет наложение административного штрафа на юридических лиц в размере от ста тысяч до трехсот тысяч рублей.</w:t>
      </w:r>
    </w:p>
    <w:p>
      <w:r>
        <w:rPr>
          <w:b/>
        </w:rPr>
        <w:t xml:space="preserve">2. </w:t>
      </w:r>
      <w:r>
        <w:t>Нарушение изготовителем, исполнителем (лицом, выполняющим функции иностранного изготовителя) или продавцом требований технического регламента о требованиях к автомобильному и авиационному бензину, дизельному и судовому топливу, топливу для реактивных двигателей и мазуту в части несоответствия этим требованиям характеристик автомобильного и авиационного бензина, дизельного и судового топлива, топлива для реактивных двигателей и мазута - влечет наложение административного штрафа на юридических лиц в размере 1 процента суммы выручки от реализации топлива за календарный год, предшествующий году, в котором было выявлено административное правонарушение, либо за предшествующую дате выявления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топлива в предшествующем календарном году, но не менее пятисот тысяч рублей с конфискацией предметов административного правонарушения либо без таковой</w:t>
      </w:r>
    </w:p>
    <w:p>
      <w:r>
        <w:rPr>
          <w:b/>
        </w:rPr>
        <w:t xml:space="preserve">3. </w:t>
      </w:r>
      <w:r>
        <w:t>Совершение административного правонарушения, предусмотренного частью 2 настоящей статьи, лицом, ранее подвергнутым административному наказанию за аналогичное административное правонарушение, - влечет наложение административного штрафа на юридических лиц в размере 3 процентов суммы выручки от реализации топлива за календарный год, предшествующий году, в котором было выявлено административное правонарушение, либо за предшествующую дате выявления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топлива в предшествующем календарном году,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правонарушения. Примечания</w:t>
      </w:r>
    </w:p>
    <w:p>
      <w:r>
        <w:rPr>
          <w:b/>
        </w:rPr>
        <w:t xml:space="preserve">3. </w:t>
      </w:r>
      <w: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</w:r>
    </w:p>
    <w:p>
      <w:r>
        <w:rPr>
          <w:b/>
        </w:rPr>
        <w:t xml:space="preserve">3. </w:t>
      </w:r>
      <w:r>
        <w:t>Под характеристиками автомобильного и авиационного бензина, дизельного и судового топлива, топлива для реактивных двигателей и мазута в части 2 настоящей статьи следует понимать показатели (требования), определенные пунктами 4.1 - 4.12 статьи 4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и приложениями 2 - 7 к нему</w:t>
      </w:r>
    </w:p>
    <w:p>
      <w:r>
        <w:rPr>
          <w:b/>
        </w:rPr>
        <w:t xml:space="preserve">3. </w:t>
      </w:r>
      <w:r>
        <w:t>Для исчисления размера административного штрафа, предусмотренного санкцией части 2 или 3 настоящей статьи, используется сумма выручки правонарушителя, полученная от реализации топлива, являющегося объектом технического регулирования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на конкретном объекте, на котором установлен факт административного правонарушения.";</w:t>
      </w:r>
    </w:p>
    <w:p>
      <w:r>
        <w:rPr>
          <w:b/>
        </w:rPr>
        <w:t xml:space="preserve">3. </w:t>
      </w:r>
      <w:r>
        <w:t>в статье 23.1:</w:t>
      </w:r>
    </w:p>
    <w:p>
      <w:r>
        <w:rPr>
          <w:b/>
        </w:rPr>
        <w:t xml:space="preserve">3. </w:t>
      </w:r>
      <w:r>
        <w:t>часть 1 статьи 23.36 после слов "частями 1 и 2 статьи 14.43," дополнить словами "частями 1 и 2 статьи 14.431,"</w:t>
      </w:r>
    </w:p>
    <w:p>
      <w:r>
        <w:rPr>
          <w:b/>
        </w:rPr>
        <w:t xml:space="preserve">3. </w:t>
      </w:r>
      <w:r>
        <w:t>часть 1 статьи 23.52 после слов "частями 1 и 2 статьи 14.43," дополнить словами "частями 1 и 2 статьи 14.431,"</w:t>
      </w:r>
    </w:p>
    <w:p>
      <w:r>
        <w:rPr>
          <w:b/>
        </w:rPr>
        <w:t xml:space="preserve">3. </w:t>
      </w:r>
      <w:r>
        <w:t>в части 2 статьи 28.3: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