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мерах воздействия (противодействия) на недружественные действия Соединенных Штатов Америки и иных иностранных государств</w:t>
      </w:r>
    </w:p>
    <w:p>
      <w:r>
        <w:rPr>
          <w:b/>
        </w:rPr>
        <w:t>Статья 1. Цель и сфера применения настоящего Федерального закона</w:t>
      </w:r>
    </w:p>
    <w:p>
      <w:r>
        <w:rPr>
          <w:b/>
        </w:rPr>
        <w:t xml:space="preserve">1. </w:t>
      </w:r>
      <w:r>
        <w:t>Целью настоящего Федерального закона является защита интересов и безопасности Российской Федерации, ее суверенитета и территориальной целостности, прав и свобод граждан Российской Федерации от недружественных действий Соединенных Штатов Америки и иных иностранных государств, в том числе выражающихся во введении политических или экономических санкций в отношении Российской Федерации, граждан Российской Федерации или российских юридических лиц, в совершении других действий, представляющих угрозу территориальной целостности Российской Федерации или направленных на экономическую и политическую дестабилизацию Российской Федерации</w:t>
      </w:r>
    </w:p>
    <w:p>
      <w:r>
        <w:rPr>
          <w:b/>
        </w:rPr>
        <w:t xml:space="preserve">2. </w:t>
      </w:r>
      <w:r>
        <w:t>Меры воздействия (противодействия), направленные на достижение цели, указанной в части 1 настоящей статьи (далее - меры воздействия (противодействия), могут применяться в отношении Соединенных Штатов Америки и иных иностранных государств, совершающих недружественные действия в отношении Российской Федерации, граждан Российской Федерации или российских юридических лиц (далее - недружественные иностранные государства), а также в отношении организаций, находящихся под юрисдикцией недружественных иностранных государств, прямо или косвенно подконтрольных недружественным иностранным государствам или аффилированных с ними, должностных лиц и граждан недружественных иностранных государств в случае, если данные организации, должностные лица и граждане причастны к совершению недружественных действий в отношении Российской Федерации</w:t>
      </w:r>
    </w:p>
    <w:p>
      <w:r>
        <w:rPr>
          <w:b/>
        </w:rPr>
        <w:t xml:space="preserve">3. </w:t>
      </w:r>
      <w:r>
        <w:t>Меры воздействия (противодействия) вводятся независимо от других мер, направленных на устранение или минимизацию угрозы интересам и безопасности Российской Федерации, ее суверенитету и территориальной целостности, угрозы нарушений прав и свобод граждан Российской Федерации</w:t>
      </w:r>
    </w:p>
    <w:p>
      <w:r>
        <w:rPr>
          <w:b/>
        </w:rPr>
        <w:t xml:space="preserve">4. </w:t>
      </w:r>
      <w:r>
        <w:t>Реализация мер воздействия (противодействия) обязательна для государственных органов, органов местного самоуправления, а также для граждан Российской Федерации и находящихся под юрисдикцией Российской Федерации юридических лиц. Реализация мер воздействия (противодействия) обязательна также для филиалов иностранных юридических лиц, через которые иностранные юридические лица осуществляют деятельность на территории Российской Федерации. (В редакции Федерального закона от 08.08.2024 № 275-ФЗ)</w:t>
      </w:r>
    </w:p>
    <w:p>
      <w:r>
        <w:rPr>
          <w:b/>
        </w:rPr>
        <w:t>Статья 2. Меры воздействия (противодействия)</w:t>
      </w:r>
    </w:p>
    <w:p>
      <w:r>
        <w:t>В качестве мер воздействия (противодействия) могут применяться</w:t>
      </w:r>
    </w:p>
    <w:p>
      <w:r>
        <w:t>прекращение или приостановление международного сотрудничества Российской Федерации, российских юридических лиц с недружественными иностранными государствами, организациями, находящимися под юрисдикцией недружественных иностранных государств, прямо или косвенно подконтрольными недружественным иностранным государствам или аффилированными с ними, в отраслях в соответствии с решением Президента Российской Федерации</w:t>
      </w:r>
    </w:p>
    <w:p>
      <w:r>
        <w:t>запрет или ограничение на ввоз на территорию Российской Федерации продукции и (или) сырья, странами происхождения которых являются недружественные иностранные государства либо производителями которых являются организации, находящиеся под юрисдикцией недружественных иностранных государств, прямо или косвенно подконтрольные недружественным иностранным государствам или аффилированные с ними. Перечень таких продукции и (или) сырья определяется Правительством Российской Федерации</w:t>
      </w:r>
    </w:p>
    <w:p>
      <w:r>
        <w:t>запрет или ограничение на вывоз с территории Российской Федерации продукции и (или) сырья организациями, находящимися под юрисдикцией недружественных иностранных государств, прямо или косвенно подконтрольными недружественным иностранным государствам или аффилированными с ними, гражданами недружественных иностранных государств. Перечень таких продукции и (или) сырья определяется Правительством Российской Федерации</w:t>
      </w:r>
    </w:p>
    <w:p>
      <w:r>
        <w:t>запрет или ограничение на выполнение работ, оказание услуг для обеспечения государственных и муниципальных нужд, а также нужд отдельных видов юридических лиц, указанных в части 2 статьи 1 Федерального закона от 18 июля 2011 года № 223-ФЗ "О закупках товаров, работ, услуг отдельными видами юридических лиц", на территории Российской Федерации организациями, находящимися под юрисдикцией недружественных иностранных государств, прямо или косвенно подконтрольными недружественным иностранным государствам или аффилированными с ними. Перечень видов таких работ, услуг определяется Правительством Российской Федерации</w:t>
      </w:r>
    </w:p>
    <w:p>
      <w:r>
        <w:t>запрет или ограничение на участие организаций, находящихся под юрисдикцией недружественных иностранных государств, прямо или косвенно подконтрольных недружественным иностранным государствам или аффилированных с ними, граждан недружественных иностранных государств в приватизации государственного или муниципального имущества, а также в выполнении ими работ, оказании ими услуг по организации от имени Российской Федерации продажи федерального имущества и (или) осуществлению функций продавца федерального имущества</w:t>
      </w:r>
    </w:p>
    <w:p>
      <w:r>
        <w:t>иные меры в соответствии с решением Президента Российской Федерации</w:t>
      </w:r>
    </w:p>
    <w:p>
      <w:r>
        <w:rPr>
          <w:b/>
        </w:rPr>
        <w:t>Статья 3. Порядок введения мер воздействия (противодействия)</w:t>
      </w:r>
    </w:p>
    <w:p>
      <w:r>
        <w:rPr>
          <w:b/>
        </w:rPr>
        <w:t xml:space="preserve">1. </w:t>
      </w:r>
      <w:r>
        <w:t>Меры воздействия (противодействия) вводятся Правительством Российской Федерации по решению Президента Российской Федерации</w:t>
      </w:r>
    </w:p>
    <w:p>
      <w:r>
        <w:rPr>
          <w:b/>
        </w:rPr>
        <w:t xml:space="preserve">2. </w:t>
      </w:r>
      <w:r>
        <w:t>Меры воздействия (противодействия) подлежат отмене Правительством Российской Федерации по решению Президента Российской Федерации в случае устранения обстоятельств, послуживших основанием для их введения</w:t>
      </w:r>
    </w:p>
    <w:p>
      <w:r>
        <w:rPr>
          <w:b/>
        </w:rPr>
        <w:t xml:space="preserve">3. </w:t>
      </w:r>
      <w:r>
        <w:t>Решения о введении мер воздействия (противодействия) и об их отмене также могут быть приняты Президентом Российской Федерации на основе предложений Совета Безопасности Российской Федерации</w:t>
      </w:r>
    </w:p>
    <w:p>
      <w:r>
        <w:rPr>
          <w:b/>
        </w:rPr>
        <w:t>Статья 4. Особенности применения настоящего Федерального закона</w:t>
      </w:r>
    </w:p>
    <w:p>
      <w:r>
        <w:rPr>
          <w:b/>
        </w:rPr>
        <w:t xml:space="preserve">1. </w:t>
      </w:r>
      <w:r>
        <w:t>В случае применения недружественными иностранными государствами национального режима, предусмотренного международными договорами, в отношении товаров, происходящих из Российской Федерации, работ, выполняемых российскими лицами, услуг, оказываемых российскими лицами, и (или) установления изъятий из него Президент Российской Федерации может принять решение о применении Российской Федерацией национального режима в отношении товаров, происходящих из недружественных иностранных государств, работ, выполняемых организациями, находящимися под юрисдикцией недружественных иностранных государств, прямо или косвенно подконтрольными недружественным иностранным государствам или аффилированными с ними, гражданами недружественных иностранных государств, услуг, оказываемых организациями, находящимися под юрисдикцией недружественных иностранных государств, прямо или косвенно подконтрольными недружественным иностранным государствам или аффилированными с ними, гражданами недружественных иностранных государств, и (или) об установлении изъятий из такого режима</w:t>
      </w:r>
    </w:p>
    <w:p>
      <w:r>
        <w:rPr>
          <w:b/>
        </w:rPr>
        <w:t xml:space="preserve">2. </w:t>
      </w:r>
      <w:r>
        <w:t>Меры воздействия (противодействия), предусмотренные пунктом 2 статьи 2 настоящего Федерального закона, не применяются в отношении жизненно необходимых товаров, аналоги которых не производятся в Российской Федерации</w:t>
      </w:r>
    </w:p>
    <w:p>
      <w:r>
        <w:rPr>
          <w:b/>
        </w:rPr>
        <w:t xml:space="preserve">3. </w:t>
      </w:r>
      <w:r>
        <w:t>Меры воздействия (противодействия), предусмотренные пунктом 2 статьи 2 настоящего Федерального закона, не применяются в отношении товаров, ввозимых на территорию Российской Федерации гражданами Российской Федерации, иностранными гражданами и лицами без гражданства для личного пользования</w:t>
      </w:r>
    </w:p>
    <w:p>
      <w:r>
        <w:rPr>
          <w:b/>
        </w:rPr>
        <w:t>Статья 41. Особенности исполнения кредитными организациями запросов компетентных органов иностранных государств</w:t>
      </w:r>
    </w:p>
    <w:p>
      <w:r>
        <w:rPr>
          <w:b/>
        </w:rPr>
        <w:t xml:space="preserve">1. </w:t>
      </w:r>
      <w:r>
        <w:t>Кредитной организации запрещено предоставлять компетентным органам иностранных государств (включая судебные органы) запрошенные такими органами сведения о клиентах и совершаемых ими операциях, представителях клиентов, выгодоприобретателях и бенефициарных владельцах, за исключением случаев, предусмотренных настоящим Федеральным законом и Федеральным законом от 28 июня 2014 года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
        <w:rPr>
          <w:b/>
        </w:rPr>
        <w:t xml:space="preserve">2. </w:t>
      </w:r>
      <w:r>
        <w:t>Кредитная организация вправе проинформировать компетентный орган иностранного государства (включая судебные органы) о наличии предусмотренного законодательством Российской Федерации запрета на предоставление сведений, указанных в части 1 настоящей статьи</w:t>
      </w:r>
    </w:p>
    <w:p>
      <w:r>
        <w:rPr>
          <w:b/>
        </w:rPr>
        <w:t xml:space="preserve">3. </w:t>
      </w:r>
      <w:r>
        <w:t>Кредитная организация при получении от компетентного органа иностранного государства (включая судебные органы) запроса о предоставлении сведений, указанных в части 1 настоящей статьи, не позднее трех рабочих дней со дня получения такого запроса обязана проинформировать о факте получения такого запроса Центральный банк Российской Федерации, который направляет полученную от кредитной организации информацию в федеральный орган исполнительной власти, определенный Президентом Российской Федерации (далее - уполномоченный орган)</w:t>
      </w:r>
    </w:p>
    <w:p>
      <w:r>
        <w:rPr>
          <w:b/>
        </w:rPr>
        <w:t xml:space="preserve">4. </w:t>
      </w:r>
      <w:r>
        <w:t>Информирование кредитной организацией Центрального банка Российской Федерации о получении запроса, указанного в части 1 настоящей статьи, осуществляется с использованием личного кабинета на официальном сайте Центрального банка Российской Федерации в информационно-телекоммуникационной сети "Интернет"</w:t>
      </w:r>
    </w:p>
    <w:p>
      <w:r>
        <w:rPr>
          <w:b/>
        </w:rPr>
        <w:t xml:space="preserve">5. </w:t>
      </w:r>
      <w:r>
        <w:t>Направление Центральным банком Российской Федерации информации, полученной от кредитных организаций в соответствии с частью 3 настоящей статьи, в уполномоченный орган, а также направление уполномоченным органом в Центральный банк Российской Федерации информации, указанной в части 6 настоящей статьи, осуществляется на основании отдельного соглашения, заключенного Центральным банком Российской Федерации с уполномоченным органом</w:t>
      </w:r>
    </w:p>
    <w:p>
      <w:r>
        <w:rPr>
          <w:b/>
        </w:rPr>
        <w:t xml:space="preserve">6. </w:t>
      </w:r>
      <w:r>
        <w:t>Информация о возможности предоставления кредитной организацией компетентному органу иностранного государства (включая судебные органы) запрошенных им сведений уполномоченным органом направляется в Центральный банк Российской Федерации</w:t>
      </w:r>
    </w:p>
    <w:p>
      <w:r>
        <w:rPr>
          <w:b/>
        </w:rPr>
        <w:t xml:space="preserve">7. </w:t>
      </w:r>
      <w:r>
        <w:t>Центральный банк Российской Федерации доводит информацию, полученную в соответствии с частью 6 настоящей статьи, до кредитной организации, представившей информацию в соответствии с частью 3 настоящей статьи, через личный кабинет на официальном сайте Центрального банка Российской Федерации в информационно-телекоммуникационной сети "Интернет" не позднее трех рабочих дней со дня получения такой информации</w:t>
      </w:r>
    </w:p>
    <w:p>
      <w:r>
        <w:rPr>
          <w:b/>
        </w:rPr>
        <w:t xml:space="preserve">8. </w:t>
      </w:r>
      <w:r>
        <w:t>Кредитная организация в случае получения информации о возможности предоставления компетентному органу иностранного государства (включая судебные органы) запрошенных им сведений вправе предоставить соответствующие сведения такому компетентному органу</w:t>
      </w:r>
    </w:p>
    <w:p>
      <w:r>
        <w:rPr>
          <w:b/>
        </w:rPr>
        <w:t xml:space="preserve">9. </w:t>
      </w:r>
      <w:r>
        <w:t>Предоставление кредитной организацией компетентному органу иностранного государства (включая судебные органы) запрошенных им сведений в случае получения информации, предусмотренной частью 7 настоящей статьи, не является нарушением банковской тайны, а также законодательства Российской Федерации в области персональных данных</w:t>
      </w:r>
    </w:p>
    <w:p>
      <w:r>
        <w:rPr>
          <w:b/>
        </w:rPr>
        <w:t xml:space="preserve">10. </w:t>
      </w:r>
      <w:r>
        <w:t>К кредитной организации, нарушившей требования настоящей статьи, применяются меры, предусмотренные Федеральным законом от 10 июля 2002 года № 86-ФЗ "О Центральном банке Российской Федерации (Банке России)"</w:t>
      </w:r>
    </w:p>
    <w:p>
      <w:r>
        <w:rPr>
          <w:b/>
        </w:rPr>
        <w:t xml:space="preserve">11. </w:t>
      </w:r>
      <w:r>
        <w:t>К должностным лицам кредитной организации, нарушившим требования настоящей статьи, применяются меры в соответствии с федеральными законами</w:t>
      </w:r>
    </w:p>
    <w:p>
      <w:r>
        <w:rPr>
          <w:b/>
        </w:rPr>
        <w:t xml:space="preserve">12. </w:t>
      </w:r>
      <w:r>
        <w:t>Положения настоящей статьи распространяются на иностранные банки, которые осуществляют деятельность на территории Российской Федерации через свои филиалы. (Дополнение частью - Федеральный закон от 08.08.2024 № 275-ФЗ) (Дополнение статьей - Федеральный закон от 01.05.2022 № 125-ФЗ)</w:t>
      </w:r>
    </w:p>
    <w:p>
      <w:r>
        <w:rPr>
          <w:b/>
        </w:rPr>
        <w:t>Статья 42. Особенности введения и применения мер воздействия (противодействия), направленных на обеспечение экономического суверенитета и экономической безопасности Российской Федерации</w:t>
      </w:r>
    </w:p>
    <w:p>
      <w:r>
        <w:t>(Наименование в редакции Федерального закона от 19.12.2023 № 600-ФЗ)</w:t>
      </w:r>
    </w:p>
    <w:p>
      <w:r>
        <w:rPr>
          <w:b/>
        </w:rPr>
        <w:t xml:space="preserve">1. </w:t>
      </w:r>
      <w:r>
        <w:t>Президент Российской Федерации вправе в качестве мер воздействия (противодействия), направленных на обеспечение экономического суверенитета и экономической безопасности Российской Федерации</w:t>
      </w:r>
    </w:p>
    <w:p>
      <w:r>
        <w:rPr>
          <w:b/>
        </w:rPr>
        <w:t xml:space="preserve">2. </w:t>
      </w:r>
      <w:r>
        <w:t>Меры воздействия (противодействия), направленные на обеспечение экономического суверенитета и экономической безопасности Российской Федерации, могут предусматривать: (В редакции Федерального закона от 19.12.2023 № 600-ФЗ) 1) установление запретов и (или) ограничений на осуществление (исполнение) отдельных сделок (операций), в том числе запретов и (или) ограничений на осуществление валютных операций;</w:t>
      </w:r>
    </w:p>
    <w:p>
      <w:r>
        <w:rPr>
          <w:b/>
        </w:rPr>
        <w:t xml:space="preserve">3. </w:t>
      </w:r>
      <w:r>
        <w:t>Президент Российской Федерации вправе передать осуществление отдельных полномочий, предусмотренных настоящей статьей, Правительству Российской Федерации и (или) Центральному банку Российской Федерации</w:t>
      </w:r>
    </w:p>
    <w:p>
      <w:r>
        <w:rPr>
          <w:b/>
        </w:rPr>
        <w:t xml:space="preserve">4. </w:t>
      </w:r>
      <w:r>
        <w:t>Положения законодательных актов и иных нормативных правовых актов Российской Федерации в случае введения мер воздействия (противодействия), направленных на обеспечение экономического суверенитета и экономической безопасности Российской Федерации, применяются с учетом ограничений и изъятий, предусмотренных актами Президента Российской Федерации, устанавливающими указанные меры воздействия (противодействия), и принятыми в соответствии с ними актами Правительства Российской Федерации и Центрального банка Российской Федерации. (В редакции Федерального закона от 19.12.2023 № 600-ФЗ) (Дополнение статьей - Федеральный закон от 28.06.2022 № 212-ФЗ)</w:t>
      </w:r>
    </w:p>
    <w:p>
      <w:r>
        <w:rPr>
          <w:b/>
        </w:rPr>
        <w:t xml:space="preserve">1. </w:t>
      </w:r>
      <w:r>
        <w:t>устанавливать особый (специальный) порядок осуществления (исполнения) гражданами Российской Федерации и (или) российскими юридическими лицами отдельных сделок (операций) с участием иностранных лиц, связанных с недружественными иностранными государствами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(или) лиц,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недружественных иностранных государств)</w:t>
      </w:r>
    </w:p>
    <w:p>
      <w:r>
        <w:rPr>
          <w:b/>
        </w:rPr>
        <w:t xml:space="preserve">1. </w:t>
      </w:r>
      <w:r>
        <w:t>устанавливать особенности создания, реорганизации, ликвидации и правового положения российских юридических лиц, в том числе особенности реализации обязанности по хранению, раскрытию или предоставлению информации об их деятельности, совершения сделок, включая их нотариальное удостоверение и учет, особый (специальный) порядок исполнения российскими юридическими лицами обязательств перед участниками, являющимися лицами недружественных иностранных государств, включая обязательства по выплате распределенной прибыли (дивидендов) и действительной стоимости доли в уставном (складочном) капитале юридического лица, особенности правового положения эмитентов и профессиональных участников рынка ценных бумаг, а также особенности учета информации о ценных бумагах</w:t>
      </w:r>
    </w:p>
    <w:p>
      <w:r>
        <w:rPr>
          <w:b/>
        </w:rPr>
        <w:t xml:space="preserve">1. </w:t>
      </w:r>
      <w:r>
        <w:t>устанавливать особый (специальный) порядок валютного регулирования и валютного контроля, в том числе в отношении осуществления валютных операций резидентами и нерезидентами (включая приобретение и отчуждение иностранной валюты, внешних и внутренних ценных бумаг резидентами и нерезидентами, ввоз в Российскую Федерацию и вывоз из Российской Федерации валютных ценностей, валюты Российской Федерации и внутренних ценных бумаг), репатриации резидентами иностранной валюты и валюты Российской Федерации, открытия и ведения резидентами и нерезидентами счетов (вкладов) в Российской Федерации, установления режимов таких счетов (вкладов), открытия резидентами счетов (вкладов) в банках и иных организациях финансового рынка, расположенных за пределами территории Российской Федерации, и порядка проведения операций по ним</w:t>
      </w:r>
    </w:p>
    <w:p>
      <w:r>
        <w:rPr>
          <w:b/>
        </w:rPr>
        <w:t xml:space="preserve">1. </w:t>
      </w:r>
      <w:r>
        <w:t>устанавливать особый (специальный) порядок исполнения Российской Федерацией, субъектами Российской Федерации, муниципальными образованиями, резидентами обязательств перед лицами недружественных иностранных государств</w:t>
      </w:r>
    </w:p>
    <w:p>
      <w:r>
        <w:rPr>
          <w:b/>
        </w:rPr>
        <w:t xml:space="preserve">1. </w:t>
      </w:r>
      <w:r>
        <w:t>вводить временное управление в отношении находящегося на территории Российской Федерации движимого и недвижимого имущества лиц недружественных иностранных государств, принадлежащих лицам недружественных иностранных государств ценных бумаг, долей в уставных (складочных) капиталах российских юридических лиц, а также имущественных прав, принадлежащих лицам недружественных иностранных государств</w:t>
      </w:r>
    </w:p>
    <w:p>
      <w:r>
        <w:rPr>
          <w:b/>
        </w:rPr>
        <w:t xml:space="preserve">1. </w:t>
      </w:r>
      <w:r>
        <w:t>устанавливать особый (специальный) порядок обращения взыскания на денежные средства, ценные бумаги и иное имущество, которые в целях реализации предусмотренных настоящей статьей мер воздействия (противодействия) подлежат зачислению на специальные счета (учету на специальных счетах), включая наложение ареста и принятие иных обеспечительных мер</w:t>
      </w:r>
    </w:p>
    <w:p>
      <w:r>
        <w:rPr>
          <w:b/>
        </w:rPr>
        <w:t xml:space="preserve">1. </w:t>
      </w:r>
      <w:r>
        <w:t>устанавливать особый (специальный) порядок подготовки, согласования, принятия и вступления в силу подзаконных нормативных правовых актов, регулирующих отношения, связанные с осуществлением предпринимательской и иной экономической деятельности</w:t>
      </w:r>
    </w:p>
    <w:p>
      <w:r>
        <w:rPr>
          <w:b/>
        </w:rPr>
        <w:t xml:space="preserve">1. </w:t>
      </w:r>
      <w:r>
        <w:t>вводить иные временные меры экономического характера. (Часть в редакции Федерального закона от 19.12.2023 № 600-ФЗ)</w:t>
      </w:r>
    </w:p>
    <w:p>
      <w:r>
        <w:rPr>
          <w:b/>
        </w:rPr>
        <w:t xml:space="preserve">2. </w:t>
      </w:r>
      <w:r>
        <w:t>установление особенностей исполнения отдельных обязательств, в том числе изменение валюты обязательства, проведение зачета требований по обязательствам, вытекающим из договоров между резидентами и нерезидентами</w:t>
      </w:r>
    </w:p>
    <w:p>
      <w:r>
        <w:rPr>
          <w:b/>
        </w:rPr>
        <w:t xml:space="preserve">2. </w:t>
      </w:r>
      <w:r>
        <w:t>необходимость получения специального разрешения на осуществление (исполнение) отдельных сделок (операций), в том числе получения специального разрешения на проведение валютных операций, открытие счетов (вкладов) и проведение операций по ним</w:t>
      </w:r>
    </w:p>
    <w:p>
      <w:r>
        <w:rPr>
          <w:b/>
        </w:rPr>
        <w:t xml:space="preserve">2. </w:t>
      </w:r>
      <w:r>
        <w:t>необходимость открытия специальных счетов и проведения отдельных операций (в том числе валютных операций) с их использованием</w:t>
      </w:r>
    </w:p>
    <w:p>
      <w:r>
        <w:rPr>
          <w:b/>
        </w:rPr>
        <w:t xml:space="preserve">2. </w:t>
      </w:r>
      <w:r>
        <w:t>необходимость резервирования при осуществлении отдельных сделок (операций), в том числе резервирования при осуществлении валютных операций</w:t>
      </w:r>
    </w:p>
    <w:p>
      <w:r>
        <w:rPr>
          <w:b/>
        </w:rPr>
        <w:t xml:space="preserve">2. </w:t>
      </w:r>
      <w:r>
        <w:t>необходимость регистрации (предварительной регистрации) осуществляемой (планируемой к осуществлению) сделки (операции), в том числе необходимость регистрации (предварительной регистрации) открываемого счета и (или) проводимой (планируемой к проведению) валютной операции</w:t>
      </w:r>
    </w:p>
    <w:p>
      <w:r>
        <w:rPr>
          <w:b/>
        </w:rPr>
        <w:t xml:space="preserve">2. </w:t>
      </w:r>
      <w:r>
        <w:t>необходимость обязательной продажи иностранной валюты на внутреннем валютном рынке Российской Федерации</w:t>
      </w:r>
    </w:p>
    <w:p>
      <w:r>
        <w:rPr>
          <w:b/>
        </w:rPr>
        <w:t xml:space="preserve">2. </w:t>
      </w:r>
      <w:r>
        <w:t>замораживание (блокирование) денежных средств и (или) иного имущества</w:t>
      </w:r>
    </w:p>
    <w:p>
      <w:r>
        <w:rPr>
          <w:b/>
        </w:rPr>
        <w:t xml:space="preserve">2. </w:t>
      </w:r>
      <w:r>
        <w:t>установление лимита объемов проводимых валютных операций</w:t>
      </w:r>
    </w:p>
    <w:p>
      <w:r>
        <w:rPr>
          <w:b/>
        </w:rPr>
        <w:t xml:space="preserve">2. </w:t>
      </w:r>
      <w:r>
        <w:t>установление требований к покупке и (или) продаже иностранной валюты на бирже (специальная торговая сессия)</w:t>
      </w:r>
    </w:p>
    <w:p>
      <w:r>
        <w:rPr>
          <w:b/>
        </w:rPr>
        <w:t xml:space="preserve">2. </w:t>
      </w:r>
      <w:r>
        <w:t>установление требований к приобретению и (или) отчуждению долговых обязательств, ценных бумаг, иных финансовых инструментов</w:t>
      </w:r>
    </w:p>
    <w:p>
      <w:r>
        <w:rPr>
          <w:b/>
        </w:rPr>
        <w:t xml:space="preserve">2. </w:t>
      </w:r>
      <w:r>
        <w:t>установление особенностей осуществления валютного контроля</w:t>
      </w:r>
    </w:p>
    <w:p>
      <w:r>
        <w:rPr>
          <w:b/>
        </w:rPr>
        <w:t xml:space="preserve">2. </w:t>
      </w:r>
      <w:r>
        <w:t>установление иных обязательных требований, направленных на обеспечение экономического суверенитета и экономической безопасности Российской Федерации. (В редакции Федерального закона от 19.12.2023 № 600-ФЗ)</w:t>
      </w:r>
    </w:p>
    <w:p>
      <w:r>
        <w:rPr>
          <w:b/>
        </w:rPr>
        <w:t>Статья 5.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