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признании утратившим силу примечания 4 к статье 15.25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