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
        <w:rPr>
          <w:b/>
        </w:rPr>
        <w:t>Статья 1</w:t>
      </w:r>
    </w:p>
    <w:p>
      <w:r>
        <w:t>Внести в статью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 52, ст. 5880; 1998, № 7, ст. 788; 2004, № 35, ст. 3607; 2012, № 10, ст. 1163; 2013, № 27, ст. 3477; 2015, № 48, ст. 6724) следующие изменения: 1) в пункте 1: а) абзац второй после слов "в абзаце первом настоящего пункта," дополнить словами "по их заявлению в письменной форме"; б) в абзаце третьем слова "учреждениях системы здравоохранения и иных учреждениях" заменить словами "медицинских организациях и иных организациях", после слов "профессионального образования," дополнить словами "профессионального обучения,"; 2) пункты 2 и 3 изложить в следующей редакции: "2.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
        <w:rPr>
          <w:b/>
        </w:rPr>
        <w:t xml:space="preserve">3. </w:t>
      </w:r>
      <w:r>
        <w:t>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 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абзацем первым пункта 1 настоящей статьи. 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 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
        <w:rPr>
          <w:b/>
        </w:rPr>
        <w:t xml:space="preserve">3. </w:t>
      </w:r>
      <w:r>
        <w:t>дополнить пунктом 31 следующего содержания: "31.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
        <w:rPr>
          <w:b/>
        </w:rPr>
        <w:t xml:space="preserve">3. </w:t>
      </w:r>
      <w:r>
        <w:t>предоставления им жилых помещений в соответствии с пунктом 1 настоящей статьи</w:t>
      </w:r>
    </w:p>
    <w:p>
      <w:r>
        <w:rPr>
          <w:b/>
        </w:rPr>
        <w:t xml:space="preserve">3. </w:t>
      </w:r>
      <w:r>
        <w:t>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
        <w:rPr>
          <w:b/>
        </w:rPr>
        <w:t xml:space="preserve">3. </w:t>
      </w:r>
      <w:r>
        <w:t>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
        <w:rPr>
          <w:b/>
        </w:rPr>
        <w:t xml:space="preserve">3. </w:t>
      </w:r>
      <w:r>
        <w:t>прекращения у них гражданства Российской Федерации, если иное не предусмотрено международным договором Российской Федерации</w:t>
      </w:r>
    </w:p>
    <w:p>
      <w:r>
        <w:rPr>
          <w:b/>
        </w:rPr>
        <w:t xml:space="preserve">3. </w:t>
      </w:r>
      <w:r>
        <w:t>смерти или объявления их умершими в порядке, установленном законодательством Российской Федерации."</w:t>
      </w:r>
    </w:p>
    <w:p>
      <w:r>
        <w:rPr>
          <w:b/>
        </w:rPr>
        <w:t xml:space="preserve">3. </w:t>
      </w:r>
      <w:r>
        <w:t>подпункт 2 пункта 4 изложить в следующей редакции: "2) жилые помещения признаны непригодными для проживания по основаниям и в порядке, которые установлены жилищным законодательством;"</w:t>
      </w:r>
    </w:p>
    <w:p>
      <w:r>
        <w:rPr>
          <w:b/>
        </w:rPr>
        <w:t xml:space="preserve">3. </w:t>
      </w:r>
      <w:r>
        <w:t>пункт 6 изложить в следующей редакции: "6. Срок действия договора найма специализированного жилого помещения, предоставляемого в соответствии с пунктом 1 настоящей статьи, составляет пять лет. 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
        <w:rPr>
          <w:b/>
        </w:rPr>
        <w:t xml:space="preserve">3. </w:t>
      </w:r>
      <w:r>
        <w:t>пункт 7 дополнить предложением следующего содержания: "Общее количество жилых помещений в виде квартир, предоставляемых лицам, указанным в пункте 1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 (В редакции Федерального закона от 25.12.2018 № 482-ФЗ)</w:t>
      </w:r>
    </w:p>
    <w:p>
      <w:r>
        <w:rPr>
          <w:b/>
        </w:rPr>
        <w:t>Статья 2</w:t>
      </w:r>
    </w:p>
    <w:p>
      <w:r>
        <w:t>Пункт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30, ст. 3287; № 31, ст. 3452; № 44, ст. 4537; № 50, ст. 5279; 2007, № 1, ст. 21; № 13, ст. 1464; № 21, ст. 2455; № 30, ст. 3747, 3805, 3808; № 43, ст. 5084; № 46, ст. 5553, 5556; 2008, № 29, ст. 3418; № 30, ст. 3613, 3616; № 48, ст. 5516; № 52, ст. 6236; 2009, № 48, ст. 5711; № 51, ст. 6163; 2010, № 15, ст. 1736; № 31, ст. 4160; № 41, ст. 5190; № 46, ст. 5918; № 47, ст. 6030, 6031; № 49, ст. 6409; № 52, ст. 6984; 2011, № 17, ст. 2310; № 27, ст. 3881; № 29, ст. 4283; № 30, ст. 4572, 4590, 4594; № 48, ст. 6727, 6732; № 49, ст. 7039, 7042; № 50, ст. 7359; 2012, № 10, ст. 1158, 1163; № 18, ст. 2126; № 31, ст. 4326; № 50, ст. 6957, 6967; № 53, ст. 7596; 2013, № 14, ст. 1663; № 19, ст. 2331; № 23, ст. 2875, 2876, 2878; № 27, ст. 3470, 3477; № 40, ст. 5034; № 43, ст. 5454; № 48, ст. 6165; № 51, ст. 6679, 6691; № 52, ст. 6981, 7010; 2014, № 11, ст. 1093; № 14, ст. 1562; № 22, ст. 2770; № 26, ст. 3371; № 30, ст. 4256, 4257; № 42, ст. 5615; № 43, ст. 5799; № 45, ст. 6138; 2015, № 1, ст. 11; № 13, ст. 1807, 1808; № 27, ст. 3947; № 29, ст. 4359; № 41, ст. 5628; 2016, № 23, ст. 3283; № 26, ст. 3866; № 27, ст. 4222; 2017, № 1, ст. 6; № 31, ст. 4828; № 45, ст. 6573; № 50, ст. 7563; 2018, № 1, ст. 26, 27, 87; № 7, ст. 972, 975; № 17, ст. 2425; № 24, ст. 3414) дополнить подпунктом 143 следующего содержания: "143)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
        <w:rPr>
          <w:b/>
        </w:rPr>
        <w:t>Статья 3</w:t>
      </w:r>
    </w:p>
    <w:p>
      <w:r>
        <w:t>Внести в Жилищный кодекс Российской Федерации (Собрание законодательства Российской Федерации, 2005, № 1, ст. 14; 2012, № 10, ст. 1163; № 31, ст. 4322; 2018, № 1, ст. 72) следующие изменения: 1) часть 3 статьи 72 дополнить предложением следующего содержания: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 2) в статье 90: а) слова "Если наниматель" заменить словами "1. Если наниматель"; б) дополнить частью 2 следующего содержания: "2.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3) часть 2 статьи 91 изложить в следующей редакции: "2.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 4) в статье 101: а) часть 3 после слов "3. Договор найма специализированного жилого помещения" дополнить словами ", за исключением договора найма специализированного жилого помещения, предусмотренного статьей 981 настоящего Кодекса,"; б) дополнить частью 4 следующего содержания: "4.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 2) разрушения или систематического повреждения жилого помещения нанимателем или проживающими совместно с ним членами его семьи; 3) систематического нарушения прав и законных интересов соседей, которое делает невозможным совместное проживание в одном жилом помещении; 4) использования жилого помещения не по назначению."; 5) часть 5 статьи 103 изложить в следующей редакции: "5.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 6) статью 1091 дополнить частями 3 и 4 следующего содержания: "3.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
        <w:rPr>
          <w:b/>
        </w:rPr>
        <w:t xml:space="preserve">4. </w:t>
      </w:r>
      <w:r>
        <w:t>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
        <w:rPr>
          <w:b/>
        </w:rPr>
        <w:t>Статья 4</w:t>
      </w:r>
    </w:p>
    <w:p>
      <w:r>
        <w:t>(Статья утратила силу - Федеральный закон от 02.07.2021 № 360-ФЗ)</w:t>
      </w:r>
    </w:p>
    <w:p>
      <w:r>
        <w:rPr>
          <w:b/>
        </w:rPr>
        <w:t>Статья 5</w:t>
      </w:r>
    </w:p>
    <w:p>
      <w:r>
        <w:t>Настоящий Федеральный закон вступает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