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32; № 48, ст. 6684, 6692; 2016, № 23, ст. 3298; № 26, ст. 3856; № 27, ст. 4175; № 49, ст. 6844; 2017, № 1, ст. 4; № 11, ст. 1534; № 30, ст. 4441; № 45, ст. 6579; № 47, ст. 6842; № 49, ст. 7307, 7315, 7318; 2018, № 1, ст. 50; № 18, ст. 2565, 2568; № 24, ст. 3410) изменение, дополнив его подпунктом 71 следующего содержания: "71)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на основании государственного или муниципального контракта;".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