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 части первой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1 статьи 23 части первой Налогового кодекса Российской Федерации (Собрание законодательства Российской Федерации, 1998, № 31, ст. 3824; 1999, № 28, ст. 3487; 2003, № 52, ст. 5037; 2006, № 31, ст. 3436; 2007, № 1, ст. 31; 2010, № 31, ст. 4198; № 48, ст. 6247; 2011, № 27, ст. 3873; 2012, № 27, ст. 3588; 2013, № 26, ст. 3207; № 30, ст. 4081; № 40, ст. 5037; 2014, № 14, ст. 1544; № 45, ст. 6157; № 48, ст. 6657; 2016, № 7, ст. 920; № 18, ст. 2506; № 27, ст. 4173, 4176, 4177; № 49, ст. 6844) следующие изменения</w:t>
      </w:r>
    </w:p>
    <w:p>
      <w:r>
        <w:t>подпункт 5 изложить в следующей редакции: "5)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операций;"</w:t>
      </w:r>
    </w:p>
    <w:p>
      <w:r>
        <w:t>дополнить подпунктом 51 следующего содержания: "51)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 Центральный банк Российской Федерации представляет в федеральный орган исполнительной власти, уполномоченный по контролю и надзору в области налогов и сборов, годовую бухгалтерскую (финансовую) отчетность Центрального банка Российской Федерации в составе годового баланса и отчета о финансовых результатах не позднее 15 мая года, следующего за отчетным годом;"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2020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