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26-1 Федерального закона "О Музейном фонде Российской Федерации и музеях в Российской Федерации" и статью 66 Водного кодекса Российской Федерации</w:t>
      </w:r>
    </w:p>
    <w:p>
      <w:r>
        <w:rPr>
          <w:b/>
        </w:rPr>
        <w:t>Статья 1</w:t>
      </w:r>
    </w:p>
    <w:p>
      <w:r>
        <w:t>Внести в статью 261 Федерального закона от 26 мая 1996 года № 54-ФЗ "О Музейном фонде Российской Федерации и музеях в Российской Федерации" (Собрание законодательства Российской Федерации, 1996, № 22, ст. 2591; 2011, № 9, ст. 1206) следующие изменения</w:t>
      </w:r>
    </w:p>
    <w:p>
      <w:r>
        <w:t>часть вторую дополнить предложением следующего содержания: "Территория музея-заповедника может включать в себя водный объект, участок береговой полосы водного объекта, либо территория музея-заповедника может примыкать к участку береговой полосы расположенного вне границ территории музея-заповедника водного объекта."</w:t>
      </w:r>
    </w:p>
    <w:p>
      <w:r>
        <w:t>дополнить частями пятой - седьмой следующего содержания: "Правила посещения музея-заповедника устанавливаются музеем-заповедником и доводятся до сведения граждан путем размещения на официальном сайте музея-заповедника в информационно-телекоммуникационной сети "Интернет", в зоне организации приема посетителей музея-заповедника, в иных доступных для них местах на территории музея-заповедника. Правила посещения музея-заповедника включают в себя в том числе: особенности использования расположенных на территории музея-заповедника водного объекта, участка береговой полосы водного объекта, а также расположенного вне границ территории музея-заповедника водного объекта, к участку береговой полосы которого примыкает территория музея-заповедника; особенности доступа к расположенным на территории музея-заповедника водному объекту, участку береговой полосы водного объекта, а также к участку береговой полосы, к которому примыкает территория музея-заповедника, водного объекта, расположенного вне границ территории музея-заповедника; правила поведения посетителей музея-заповедника на территории музея-заповедника и на объектах, которые на ней расположены; правила поведения граждан на примыкающем к территории музея-заповедника участке береговой полосы расположенного вне границ территории музея-заповедника водного объекта; иную необходимую для посетителей музея-заповедника информацию. Граждане, постоянно проживающие на территории музея-заповедника, в границах его территории имеют право на осуществление деятельности, направленной на обеспечение своей жизнедеятельности, в том числе деятельности, требующей их свободного доступа к расположенному на территории музея-заповедника водному объекту, участку береговой полосы такого водного объекта, а также к участку береговой полосы, к которому примыкает территория музея-заповедника, водного объекта, расположенного вне границ территории музея-заповедника. В границах территории музея-заповедника допускается деятельность постоянно проживающих на его территории граждан, направленная на сохранение исторически сложившихся видов деятельности, осуществляемых сложившимися, характерными для данной территории способами, в том числе с использованием водных объектов, их частей."</w:t>
      </w:r>
    </w:p>
    <w:p>
      <w:r>
        <w:rPr>
          <w:b/>
        </w:rPr>
        <w:t>Статья 2</w:t>
      </w:r>
    </w:p>
    <w:p>
      <w:r>
        <w:t>Статью 66 Водного кодекса Российской Федерации (Собрание законодательства Российской Федерации, 2006, № 23, ст. 2381; 2014, № 43, ст. 5799) дополнить частями 4 и 5 следующего содержания: "4. В целях обеспечения сохранности территории музея-заповедника, музейных предметов и музейных коллекций, включенных в состав Музейного фонда Российской Федерации и находящихся во владении или в пользовании музея-заповедника, объектов культурного наследия, обеспечения безопасности пребывания граждан на территории музея-заповедника, на примыкающем к территории музея-заповедника участке береговой полосы расположенного вне границ территории музея-заповедника водного объекта не допускается деятельность, несовместимая с видами деятельности, установленными для музея-заповедника законодательством Российской Федерации об объектах культурного наследия и законодательством Российской Федерации о Музейном фонде Российской Федерации и музеях в Российской Федерации.</w:t>
      </w:r>
    </w:p>
    <w:p>
      <w:r>
        <w:rPr>
          <w:b/>
        </w:rPr>
        <w:t xml:space="preserve">5. </w:t>
      </w:r>
      <w:r>
        <w:t>Особенности использования водного объекта, расположенного на территории музея-заповедника, участка береговой полосы такого водного объекта, а также расположенного вне границ территории музея-заповедника водного объекта, к участку береговой полосы которого примыкает территория музея-заповедника, устанавливаются в соответствии с Федеральным законом от 26 мая 1996 года № 54-ФЗ "О Музейном фонде Российской Федерации и музеях в Российской Федерации"."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девяноста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