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Жилищный кодекс Российской Федерации в части упорядочения норм, регулирующих переустройство и (или) перепланировку помещений в многоквартирном доме</w:t>
      </w:r>
    </w:p>
    <w:p>
      <w:r>
        <w:rPr>
          <w:b/>
        </w:rPr>
        <w:t>Статья None. ФЕДЕРАЛЬНЫЙ ЗАКОН</w:t>
      </w:r>
    </w:p>
    <w:p>
      <w:r>
        <w:t>РОССИЙСКАЯ ФЕДЕРАЦИЯ "Глава 4. Переустройство и перепланировка помещения в многоквартирном доме";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