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2014, № 11, ст. 1100; 2018, № 22, ст. 3040) следующие изменения</w:t>
      </w:r>
    </w:p>
    <w:p>
      <w:r>
        <w:t>в абзаце четвертом пункта 2 статьи 1350 слова "пунктом 2 статьи 1385" заменить словами "пунктами 2 и 4 статьи 1385"</w:t>
      </w:r>
    </w:p>
    <w:p>
      <w:r>
        <w:t>в абзаце втором пункта 2 статьи 1351 слова "пунктом 2 статьи 1385" заменить словами "пунктами 2 и 4 статьи 1385"</w:t>
      </w:r>
    </w:p>
    <w:p>
      <w:r>
        <w:t>в абзаце первом пункта 4 статьи 1352 слова "пунктом 2 статьи 1385" заменить словами "пунктами 2 и 4 статьи 1385"</w:t>
      </w:r>
    </w:p>
    <w:p>
      <w:r>
        <w:t>наименование подпараграфа 3 параграфа 5 главы 72 дополнить словами "и промышленного образца"</w:t>
      </w:r>
    </w:p>
    <w:p>
      <w:r>
        <w:t>в статье 1385: а) наименование дополнить словами "и промышленный образец"; б) дополнить пунктом 4 следующего содержания: "4.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образец, прошедшей формальную экспертизу с положительным результатом. Состав публикуемых сведений определяется федеральным органом исполнительной власти, осуществляющим нормативно-правовое регулирование в сфере интеллектуальной собственности. Автор промышленного образца вправе отказаться быть упомянутым в качестве такового в публикуемых сведениях о заявке на промышленный образец. Публикация не производится, если заявка на промышленный образец была отозвана или признана отозванной либо на ее основании состоялась регистрация промышленного образца. Любое лицо после публикации сведений о заявке на промышленный образец вправе ознакомиться с документами заявки. Порядок ознакомления с документами заявки и выдачи копий таких документов устанавливается федеральным органом исполнительной власти, осуществляющим нормативно-правовое регулирование в сфере интеллектуальной собственности."</w:t>
      </w:r>
    </w:p>
    <w:p>
      <w:r>
        <w:t>в статье 1392: а) наименование дополнить словами "и промышленного образца"; б) пункт 1 дополнить абзацем следующего содержания: "Промышленному образцу, на который подана заявка в федеральный орган исполнительной власти по интеллектуальной собственности, со дня публикации сведений о заявке (пункт 4 статьи 1385) до даты публикации сведений о выдаче патента (статья 1394) предоставляется временная правовая охрана в объеме, определяемом совокупностью существенных признаков промышленного образца, нашедших отражение на изображениях внешнего вида изделия, содержащихся в опубликованной заявке на промышленный образец, но не более чем в объеме, определяемом совокупностью существенных признаков, нашедших отражение на изображениях внешнего вида изделия, содержащихся в решении указанного федерального органа о выдаче патента на промышленный образец."; в) пункт 2 после слов "на изобретение" дополнить словами "или промышленный образец"; г) в пункте 3 слова "заявленное изобретение" заменить словами "заявленные изобретение или промышленный образец"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